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2E58FA" w14:textId="77777777" w:rsidR="00975DF9" w:rsidRDefault="00975DF9">
      <w:pPr>
        <w:jc w:val="center"/>
        <w:rPr>
          <w:sz w:val="40"/>
          <w:szCs w:val="40"/>
          <w:lang w:eastAsia="zh-CN"/>
        </w:rPr>
      </w:pPr>
    </w:p>
    <w:p w14:paraId="625C3063" w14:textId="77777777" w:rsidR="00975DF9" w:rsidRDefault="00975DF9">
      <w:pPr>
        <w:jc w:val="center"/>
        <w:rPr>
          <w:sz w:val="40"/>
          <w:szCs w:val="40"/>
        </w:rPr>
      </w:pPr>
    </w:p>
    <w:p w14:paraId="03090181" w14:textId="44F3DD10" w:rsidR="00E647D6" w:rsidRPr="00B52156" w:rsidRDefault="00B25B25" w:rsidP="00E647D6">
      <w:pPr>
        <w:pStyle w:val="Title"/>
        <w:rPr>
          <w:sz w:val="96"/>
          <w:szCs w:val="96"/>
        </w:rPr>
      </w:pPr>
      <w:bookmarkStart w:id="0" w:name="OLE_LINK1"/>
      <w:r>
        <w:t>Beijing JN TASS Technology Co., Ltd.</w:t>
      </w:r>
    </w:p>
    <w:bookmarkEnd w:id="0"/>
    <w:p w14:paraId="0B8B51B6" w14:textId="77777777" w:rsidR="00E647D6" w:rsidRPr="00B52156" w:rsidRDefault="00E647D6" w:rsidP="00E647D6">
      <w:pPr>
        <w:jc w:val="center"/>
        <w:rPr>
          <w:sz w:val="40"/>
          <w:szCs w:val="40"/>
        </w:rPr>
      </w:pPr>
    </w:p>
    <w:p w14:paraId="7ACA6E29" w14:textId="77777777" w:rsidR="00E647D6" w:rsidRPr="00B52156" w:rsidRDefault="00E647D6" w:rsidP="00E647D6">
      <w:pPr>
        <w:jc w:val="center"/>
        <w:rPr>
          <w:sz w:val="40"/>
          <w:szCs w:val="40"/>
        </w:rPr>
      </w:pPr>
    </w:p>
    <w:p w14:paraId="2BB52046" w14:textId="3268103C" w:rsidR="00975DF9" w:rsidRPr="006B58A6" w:rsidRDefault="00B25B25" w:rsidP="00E647D6">
      <w:pPr>
        <w:pStyle w:val="Title"/>
        <w:rPr>
          <w:lang w:val="fr-CA"/>
        </w:rPr>
      </w:pPr>
      <w:r>
        <w:t>TASS CPU Time Jitter</w:t>
      </w:r>
      <w:bookmarkStart w:id="1" w:name="OLE_LINK4"/>
      <w:r w:rsidR="00E647D6" w:rsidRPr="00B52156">
        <w:t xml:space="preserve"> </w:t>
      </w:r>
      <w:bookmarkEnd w:id="1"/>
      <w:r w:rsidR="00E647D6" w:rsidRPr="00B52156">
        <w:t xml:space="preserve">RNG Entropy Source version </w:t>
      </w:r>
      <w:r>
        <w:t>3.5.1</w:t>
      </w:r>
    </w:p>
    <w:p w14:paraId="6F3C096E" w14:textId="77777777" w:rsidR="006B58A6" w:rsidRDefault="006B58A6">
      <w:pPr>
        <w:jc w:val="center"/>
        <w:rPr>
          <w:sz w:val="40"/>
          <w:szCs w:val="40"/>
          <w:lang w:val="fr-CA"/>
        </w:rPr>
      </w:pPr>
    </w:p>
    <w:p w14:paraId="2E96A6B5" w14:textId="64862918" w:rsidR="006B58A6" w:rsidRPr="006B58A6" w:rsidRDefault="006B58A6">
      <w:pPr>
        <w:jc w:val="center"/>
        <w:rPr>
          <w:b/>
          <w:bCs/>
          <w:sz w:val="40"/>
          <w:szCs w:val="40"/>
          <w:lang w:val="fr-CA"/>
        </w:rPr>
      </w:pPr>
      <w:r w:rsidRPr="006B58A6">
        <w:rPr>
          <w:b/>
          <w:bCs/>
          <w:sz w:val="40"/>
          <w:szCs w:val="40"/>
          <w:lang w:val="fr-CA"/>
        </w:rPr>
        <w:t>SP 800-90B Non-Proprietary Public Use Document</w:t>
      </w:r>
    </w:p>
    <w:p w14:paraId="4D531BB7" w14:textId="77777777" w:rsidR="006B58A6" w:rsidRPr="00F640BA" w:rsidRDefault="006B58A6">
      <w:pPr>
        <w:jc w:val="center"/>
        <w:rPr>
          <w:sz w:val="40"/>
          <w:szCs w:val="40"/>
        </w:rPr>
      </w:pPr>
    </w:p>
    <w:p w14:paraId="5EA3E968" w14:textId="57AA7C1D" w:rsidR="00975DF9" w:rsidRPr="00E647D6" w:rsidRDefault="00D73C71">
      <w:pPr>
        <w:jc w:val="center"/>
        <w:rPr>
          <w:rFonts w:cs="DejaVu Sans"/>
          <w:b/>
          <w:bCs/>
          <w:sz w:val="24"/>
          <w:lang w:val="fr-CA"/>
        </w:rPr>
      </w:pPr>
      <w:r w:rsidRPr="00E647D6">
        <w:rPr>
          <w:rFonts w:cs="DejaVu Sans"/>
          <w:b/>
          <w:bCs/>
          <w:sz w:val="24"/>
          <w:lang w:val="fr-CA"/>
        </w:rPr>
        <w:t>Document Version</w:t>
      </w:r>
      <w:r w:rsidR="006B58A6" w:rsidRPr="00E647D6">
        <w:rPr>
          <w:rFonts w:cs="DejaVu Sans"/>
          <w:b/>
          <w:bCs/>
          <w:sz w:val="24"/>
          <w:lang w:val="fr-CA"/>
        </w:rPr>
        <w:t>: 1.0</w:t>
      </w:r>
      <w:r w:rsidRPr="00E647D6">
        <w:rPr>
          <w:rFonts w:cs="DejaVu Sans"/>
          <w:b/>
          <w:bCs/>
          <w:sz w:val="24"/>
          <w:lang w:val="fr-CA"/>
        </w:rPr>
        <w:t xml:space="preserve"> </w:t>
      </w:r>
    </w:p>
    <w:p w14:paraId="481907E3" w14:textId="579EE7A9" w:rsidR="008515B7" w:rsidRPr="00E647D6" w:rsidRDefault="008515B7">
      <w:pPr>
        <w:jc w:val="center"/>
        <w:rPr>
          <w:rFonts w:cs="DejaVu Sans"/>
          <w:b/>
          <w:bCs/>
          <w:sz w:val="24"/>
          <w:lang w:val="fr-CA"/>
        </w:rPr>
      </w:pPr>
      <w:r w:rsidRPr="00E647D6">
        <w:rPr>
          <w:rFonts w:cs="DejaVu Sans"/>
          <w:b/>
          <w:bCs/>
          <w:sz w:val="24"/>
          <w:lang w:val="fr-CA"/>
        </w:rPr>
        <w:t>Document Date: 202</w:t>
      </w:r>
      <w:r w:rsidR="00CF355C">
        <w:rPr>
          <w:rFonts w:cs="DejaVu Sans"/>
          <w:b/>
          <w:bCs/>
          <w:sz w:val="24"/>
          <w:lang w:val="fr-CA"/>
        </w:rPr>
        <w:t>6</w:t>
      </w:r>
      <w:r w:rsidRPr="00E647D6">
        <w:rPr>
          <w:rFonts w:cs="DejaVu Sans"/>
          <w:b/>
          <w:bCs/>
          <w:sz w:val="24"/>
          <w:lang w:val="fr-CA"/>
        </w:rPr>
        <w:t>-</w:t>
      </w:r>
      <w:r w:rsidR="00CF355C">
        <w:rPr>
          <w:rFonts w:cs="DejaVu Sans"/>
          <w:b/>
          <w:bCs/>
          <w:sz w:val="24"/>
          <w:lang w:val="fr-CA"/>
        </w:rPr>
        <w:t>0</w:t>
      </w:r>
      <w:r w:rsidR="00B25B25">
        <w:rPr>
          <w:rFonts w:cs="DejaVu Sans"/>
          <w:b/>
          <w:bCs/>
          <w:sz w:val="24"/>
          <w:lang w:val="fr-CA"/>
        </w:rPr>
        <w:t>6</w:t>
      </w:r>
      <w:r w:rsidRPr="00E647D6">
        <w:rPr>
          <w:rFonts w:cs="DejaVu Sans"/>
          <w:b/>
          <w:bCs/>
          <w:sz w:val="24"/>
          <w:lang w:val="fr-CA"/>
        </w:rPr>
        <w:t>-</w:t>
      </w:r>
      <w:r w:rsidR="00B25B25">
        <w:rPr>
          <w:rFonts w:cs="DejaVu Sans"/>
          <w:b/>
          <w:bCs/>
          <w:sz w:val="24"/>
          <w:lang w:val="fr-CA"/>
        </w:rPr>
        <w:t>0</w:t>
      </w:r>
      <w:r w:rsidR="00CF355C">
        <w:rPr>
          <w:rFonts w:cs="DejaVu Sans"/>
          <w:b/>
          <w:bCs/>
          <w:sz w:val="24"/>
          <w:lang w:val="fr-CA"/>
        </w:rPr>
        <w:t>2</w:t>
      </w:r>
    </w:p>
    <w:p w14:paraId="09936ABC" w14:textId="77777777" w:rsidR="006B58A6" w:rsidRPr="006B58A6" w:rsidRDefault="006B58A6">
      <w:pPr>
        <w:jc w:val="center"/>
        <w:rPr>
          <w:rFonts w:cs="DejaVu Sans"/>
          <w:sz w:val="40"/>
          <w:szCs w:val="40"/>
        </w:rPr>
      </w:pPr>
    </w:p>
    <w:p w14:paraId="5E3F29D4" w14:textId="51761E49" w:rsidR="00E647D6" w:rsidRPr="00B52156" w:rsidRDefault="00B25B25" w:rsidP="00E647D6">
      <w:pPr>
        <w:pStyle w:val="TableText"/>
        <w:jc w:val="center"/>
        <w:rPr>
          <w:rFonts w:cs="DejaVu Sans"/>
          <w:sz w:val="22"/>
          <w:szCs w:val="20"/>
          <w:lang w:eastAsia="zh-CN"/>
        </w:rPr>
      </w:pPr>
      <w:r>
        <w:rPr>
          <w:rFonts w:cs="DejaVu Sans"/>
          <w:sz w:val="22"/>
          <w:szCs w:val="20"/>
          <w:lang w:eastAsia="zh-CN"/>
        </w:rPr>
        <w:t>Beijing JN TASS Technology Co., Ltd.</w:t>
      </w:r>
    </w:p>
    <w:p w14:paraId="6BE67BFB" w14:textId="77777777" w:rsidR="00B25B25" w:rsidRPr="00B25B25" w:rsidRDefault="00B25B25" w:rsidP="00B25B25">
      <w:pPr>
        <w:jc w:val="center"/>
        <w:rPr>
          <w:rFonts w:cs="DejaVu Sans"/>
          <w:sz w:val="22"/>
          <w:szCs w:val="20"/>
          <w:lang w:eastAsia="zh-CN"/>
        </w:rPr>
      </w:pPr>
      <w:r w:rsidRPr="00B25B25">
        <w:rPr>
          <w:rFonts w:cs="DejaVu Sans"/>
          <w:sz w:val="22"/>
          <w:szCs w:val="20"/>
          <w:lang w:eastAsia="zh-CN"/>
        </w:rPr>
        <w:t>Rm.1110, Jin Ao International Building, No.17 Madian East Road, Haidian District</w:t>
      </w:r>
    </w:p>
    <w:p w14:paraId="0B208E35" w14:textId="042F41FA" w:rsidR="008515B7" w:rsidRDefault="00B25B25" w:rsidP="00B25B25">
      <w:pPr>
        <w:jc w:val="center"/>
        <w:rPr>
          <w:rFonts w:cs="DejaVu Sans"/>
          <w:szCs w:val="22"/>
          <w:lang w:eastAsia="zh-CN"/>
        </w:rPr>
      </w:pPr>
      <w:r w:rsidRPr="00B25B25">
        <w:rPr>
          <w:rFonts w:cs="DejaVu Sans"/>
          <w:sz w:val="22"/>
          <w:szCs w:val="20"/>
          <w:lang w:eastAsia="zh-CN"/>
        </w:rPr>
        <w:t>Beijing 100088, China</w:t>
      </w:r>
    </w:p>
    <w:p w14:paraId="3C1C0542" w14:textId="77777777" w:rsidR="008515B7" w:rsidRDefault="008515B7" w:rsidP="008515B7">
      <w:pPr>
        <w:jc w:val="center"/>
        <w:rPr>
          <w:rFonts w:cs="DejaVu Sans"/>
          <w:sz w:val="24"/>
          <w:szCs w:val="22"/>
          <w:lang w:eastAsia="zh-CN"/>
        </w:rPr>
      </w:pPr>
    </w:p>
    <w:p w14:paraId="1AA5FB1E" w14:textId="77777777" w:rsidR="009834AF" w:rsidRPr="008515B7" w:rsidRDefault="009834AF" w:rsidP="008515B7">
      <w:pPr>
        <w:jc w:val="center"/>
        <w:rPr>
          <w:rFonts w:cs="DejaVu Sans"/>
          <w:sz w:val="24"/>
          <w:szCs w:val="22"/>
          <w:lang w:eastAsia="zh-CN"/>
        </w:rPr>
      </w:pPr>
    </w:p>
    <w:p w14:paraId="2A1EB05C" w14:textId="77777777" w:rsidR="006B58A6" w:rsidRPr="008515B7" w:rsidRDefault="006B58A6" w:rsidP="006B58A6">
      <w:pPr>
        <w:pStyle w:val="TableText"/>
        <w:jc w:val="center"/>
        <w:rPr>
          <w:rFonts w:cs="DejaVu Sans"/>
          <w:sz w:val="24"/>
          <w:szCs w:val="22"/>
          <w:lang w:eastAsia="zh-CN"/>
        </w:rPr>
      </w:pPr>
      <w:r w:rsidRPr="008515B7">
        <w:rPr>
          <w:rFonts w:cs="DejaVu Sans"/>
          <w:sz w:val="24"/>
          <w:szCs w:val="22"/>
          <w:lang w:eastAsia="zh-CN"/>
        </w:rPr>
        <w:t>Prepared by:</w:t>
      </w:r>
    </w:p>
    <w:p w14:paraId="21662065" w14:textId="645B0A25" w:rsidR="008515B7" w:rsidRDefault="006B58A6" w:rsidP="006B58A6">
      <w:pPr>
        <w:pStyle w:val="TableText"/>
        <w:jc w:val="center"/>
        <w:rPr>
          <w:rFonts w:cs="DejaVu Sans"/>
          <w:sz w:val="24"/>
          <w:szCs w:val="22"/>
          <w:lang w:eastAsia="zh-CN"/>
        </w:rPr>
      </w:pPr>
      <w:r w:rsidRPr="008515B7">
        <w:rPr>
          <w:rFonts w:cs="DejaVu Sans"/>
          <w:sz w:val="24"/>
          <w:szCs w:val="22"/>
          <w:lang w:eastAsia="zh-CN"/>
        </w:rPr>
        <w:t>atsec information security Corporation</w:t>
      </w:r>
    </w:p>
    <w:p w14:paraId="00EE3511" w14:textId="13A1281A" w:rsidR="008515B7" w:rsidRDefault="006B58A6" w:rsidP="006B58A6">
      <w:pPr>
        <w:pStyle w:val="TableText"/>
        <w:jc w:val="center"/>
        <w:rPr>
          <w:rFonts w:cs="DejaVu Sans"/>
          <w:sz w:val="24"/>
          <w:szCs w:val="22"/>
          <w:lang w:eastAsia="zh-CN"/>
        </w:rPr>
      </w:pPr>
      <w:r w:rsidRPr="008515B7">
        <w:rPr>
          <w:rFonts w:cs="DejaVu Sans"/>
          <w:sz w:val="24"/>
          <w:szCs w:val="22"/>
          <w:lang w:eastAsia="zh-CN"/>
        </w:rPr>
        <w:t>4516 Seton Center Parkway, suite 250</w:t>
      </w:r>
    </w:p>
    <w:p w14:paraId="15924DC5" w14:textId="7AC2095D" w:rsidR="00975DF9" w:rsidRPr="008515B7" w:rsidRDefault="006B58A6" w:rsidP="006B58A6">
      <w:pPr>
        <w:pStyle w:val="TableText"/>
        <w:jc w:val="center"/>
        <w:rPr>
          <w:rFonts w:cs="DejaVu Sans"/>
          <w:sz w:val="40"/>
          <w:szCs w:val="40"/>
        </w:rPr>
      </w:pPr>
      <w:r w:rsidRPr="008515B7">
        <w:rPr>
          <w:rFonts w:cs="DejaVu Sans"/>
          <w:sz w:val="24"/>
          <w:szCs w:val="22"/>
          <w:lang w:eastAsia="zh-CN"/>
        </w:rPr>
        <w:t>Austin, TX 78759</w:t>
      </w:r>
      <w:r w:rsidR="008515B7">
        <w:rPr>
          <w:rFonts w:cs="DejaVu Sans"/>
          <w:sz w:val="24"/>
          <w:szCs w:val="22"/>
          <w:lang w:eastAsia="zh-CN"/>
        </w:rPr>
        <w:t>, USA</w:t>
      </w:r>
    </w:p>
    <w:p w14:paraId="28BE3258" w14:textId="77777777" w:rsidR="00975DF9" w:rsidRDefault="00975DF9">
      <w:pPr>
        <w:jc w:val="center"/>
        <w:rPr>
          <w:szCs w:val="20"/>
        </w:rPr>
      </w:pPr>
    </w:p>
    <w:p w14:paraId="239E2127" w14:textId="77777777" w:rsidR="00975DF9" w:rsidRDefault="00D73C71">
      <w:pPr>
        <w:spacing w:after="160" w:line="259" w:lineRule="auto"/>
        <w:rPr>
          <w:szCs w:val="20"/>
        </w:rPr>
      </w:pPr>
      <w:r>
        <w:br w:type="page"/>
      </w:r>
    </w:p>
    <w:p w14:paraId="0227FEFC" w14:textId="77777777" w:rsidR="00975DF9" w:rsidRDefault="00D73C71" w:rsidP="00E647D6">
      <w:pPr>
        <w:pStyle w:val="TOCHeading"/>
        <w:numPr>
          <w:ilvl w:val="0"/>
          <w:numId w:val="0"/>
        </w:numPr>
      </w:pPr>
      <w:r>
        <w:lastRenderedPageBreak/>
        <w:t>Table of Contents</w:t>
      </w:r>
    </w:p>
    <w:sdt>
      <w:sdtPr>
        <w:id w:val="-1094790484"/>
        <w:docPartObj>
          <w:docPartGallery w:val="Table of Contents"/>
          <w:docPartUnique/>
        </w:docPartObj>
      </w:sdtPr>
      <w:sdtContent>
        <w:p w14:paraId="6AEA86B8" w14:textId="6F3B6C13" w:rsidR="009834AF" w:rsidRDefault="00D73C71">
          <w:pPr>
            <w:pStyle w:val="TOC1"/>
            <w:tabs>
              <w:tab w:val="left" w:pos="480"/>
            </w:tabs>
            <w:rPr>
              <w:rFonts w:asciiTheme="minorHAnsi" w:eastAsiaTheme="minorEastAsia" w:hAnsiTheme="minorHAnsi" w:cstheme="minorBidi"/>
              <w:noProof/>
              <w:kern w:val="2"/>
              <w:sz w:val="24"/>
              <w:lang w:eastAsia="zh-CN"/>
              <w14:ligatures w14:val="standardContextual"/>
            </w:rPr>
          </w:pPr>
          <w:r>
            <w:fldChar w:fldCharType="begin"/>
          </w:r>
          <w:r>
            <w:instrText xml:space="preserve"> TOC \h \u \z </w:instrText>
          </w:r>
          <w:r>
            <w:fldChar w:fldCharType="separate"/>
          </w:r>
          <w:hyperlink w:anchor="_Toc216170633" w:history="1">
            <w:r w:rsidR="009834AF" w:rsidRPr="003E1B19">
              <w:rPr>
                <w:rStyle w:val="Hyperlink"/>
                <w:noProof/>
              </w:rPr>
              <w:t>1</w:t>
            </w:r>
            <w:r w:rsidR="009834AF">
              <w:rPr>
                <w:rFonts w:asciiTheme="minorHAnsi" w:eastAsiaTheme="minorEastAsia" w:hAnsiTheme="minorHAnsi" w:cstheme="minorBidi"/>
                <w:noProof/>
                <w:kern w:val="2"/>
                <w:sz w:val="24"/>
                <w:lang w:eastAsia="zh-CN"/>
                <w14:ligatures w14:val="standardContextual"/>
              </w:rPr>
              <w:tab/>
            </w:r>
            <w:r w:rsidR="009834AF" w:rsidRPr="003E1B19">
              <w:rPr>
                <w:rStyle w:val="Hyperlink"/>
                <w:noProof/>
              </w:rPr>
              <w:t>Description</w:t>
            </w:r>
            <w:r w:rsidR="009834AF">
              <w:rPr>
                <w:noProof/>
                <w:webHidden/>
              </w:rPr>
              <w:tab/>
            </w:r>
            <w:r w:rsidR="009834AF">
              <w:rPr>
                <w:noProof/>
                <w:webHidden/>
              </w:rPr>
              <w:fldChar w:fldCharType="begin"/>
            </w:r>
            <w:r w:rsidR="009834AF">
              <w:rPr>
                <w:noProof/>
                <w:webHidden/>
              </w:rPr>
              <w:instrText xml:space="preserve"> PAGEREF _Toc216170633 \h </w:instrText>
            </w:r>
            <w:r w:rsidR="009834AF">
              <w:rPr>
                <w:noProof/>
                <w:webHidden/>
              </w:rPr>
            </w:r>
            <w:r w:rsidR="009834AF">
              <w:rPr>
                <w:noProof/>
                <w:webHidden/>
              </w:rPr>
              <w:fldChar w:fldCharType="separate"/>
            </w:r>
            <w:r w:rsidR="009834AF">
              <w:rPr>
                <w:noProof/>
                <w:webHidden/>
              </w:rPr>
              <w:t>3</w:t>
            </w:r>
            <w:r w:rsidR="009834AF">
              <w:rPr>
                <w:noProof/>
                <w:webHidden/>
              </w:rPr>
              <w:fldChar w:fldCharType="end"/>
            </w:r>
          </w:hyperlink>
        </w:p>
        <w:p w14:paraId="423F4312" w14:textId="1224A1DE"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34" w:history="1">
            <w:r w:rsidRPr="003E1B19">
              <w:rPr>
                <w:rStyle w:val="Hyperlink"/>
                <w:noProof/>
              </w:rPr>
              <w:t>2</w:t>
            </w:r>
            <w:r>
              <w:rPr>
                <w:rFonts w:asciiTheme="minorHAnsi" w:eastAsiaTheme="minorEastAsia" w:hAnsiTheme="minorHAnsi" w:cstheme="minorBidi"/>
                <w:noProof/>
                <w:kern w:val="2"/>
                <w:sz w:val="24"/>
                <w:lang w:eastAsia="zh-CN"/>
                <w14:ligatures w14:val="standardContextual"/>
              </w:rPr>
              <w:tab/>
            </w:r>
            <w:r w:rsidRPr="003E1B19">
              <w:rPr>
                <w:rStyle w:val="Hyperlink"/>
                <w:noProof/>
              </w:rPr>
              <w:t>Security Boundary</w:t>
            </w:r>
            <w:r>
              <w:rPr>
                <w:noProof/>
                <w:webHidden/>
              </w:rPr>
              <w:tab/>
            </w:r>
            <w:r>
              <w:rPr>
                <w:noProof/>
                <w:webHidden/>
              </w:rPr>
              <w:fldChar w:fldCharType="begin"/>
            </w:r>
            <w:r>
              <w:rPr>
                <w:noProof/>
                <w:webHidden/>
              </w:rPr>
              <w:instrText xml:space="preserve"> PAGEREF _Toc216170634 \h </w:instrText>
            </w:r>
            <w:r>
              <w:rPr>
                <w:noProof/>
                <w:webHidden/>
              </w:rPr>
            </w:r>
            <w:r>
              <w:rPr>
                <w:noProof/>
                <w:webHidden/>
              </w:rPr>
              <w:fldChar w:fldCharType="separate"/>
            </w:r>
            <w:r>
              <w:rPr>
                <w:noProof/>
                <w:webHidden/>
              </w:rPr>
              <w:t>3</w:t>
            </w:r>
            <w:r>
              <w:rPr>
                <w:noProof/>
                <w:webHidden/>
              </w:rPr>
              <w:fldChar w:fldCharType="end"/>
            </w:r>
          </w:hyperlink>
        </w:p>
        <w:p w14:paraId="0FFCD7B1" w14:textId="366ABBD7"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35" w:history="1">
            <w:r w:rsidRPr="003E1B19">
              <w:rPr>
                <w:rStyle w:val="Hyperlink"/>
                <w:noProof/>
              </w:rPr>
              <w:t>3</w:t>
            </w:r>
            <w:r>
              <w:rPr>
                <w:rFonts w:asciiTheme="minorHAnsi" w:eastAsiaTheme="minorEastAsia" w:hAnsiTheme="minorHAnsi" w:cstheme="minorBidi"/>
                <w:noProof/>
                <w:kern w:val="2"/>
                <w:sz w:val="24"/>
                <w:lang w:eastAsia="zh-CN"/>
                <w14:ligatures w14:val="standardContextual"/>
              </w:rPr>
              <w:tab/>
            </w:r>
            <w:r w:rsidRPr="003E1B19">
              <w:rPr>
                <w:rStyle w:val="Hyperlink"/>
                <w:noProof/>
              </w:rPr>
              <w:t>Operating Conditions</w:t>
            </w:r>
            <w:r>
              <w:rPr>
                <w:noProof/>
                <w:webHidden/>
              </w:rPr>
              <w:tab/>
            </w:r>
            <w:r>
              <w:rPr>
                <w:noProof/>
                <w:webHidden/>
              </w:rPr>
              <w:fldChar w:fldCharType="begin"/>
            </w:r>
            <w:r>
              <w:rPr>
                <w:noProof/>
                <w:webHidden/>
              </w:rPr>
              <w:instrText xml:space="preserve"> PAGEREF _Toc216170635 \h </w:instrText>
            </w:r>
            <w:r>
              <w:rPr>
                <w:noProof/>
                <w:webHidden/>
              </w:rPr>
            </w:r>
            <w:r>
              <w:rPr>
                <w:noProof/>
                <w:webHidden/>
              </w:rPr>
              <w:fldChar w:fldCharType="separate"/>
            </w:r>
            <w:r>
              <w:rPr>
                <w:noProof/>
                <w:webHidden/>
              </w:rPr>
              <w:t>4</w:t>
            </w:r>
            <w:r>
              <w:rPr>
                <w:noProof/>
                <w:webHidden/>
              </w:rPr>
              <w:fldChar w:fldCharType="end"/>
            </w:r>
          </w:hyperlink>
        </w:p>
        <w:p w14:paraId="71EB6615" w14:textId="35A47914"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36" w:history="1">
            <w:r w:rsidRPr="003E1B19">
              <w:rPr>
                <w:rStyle w:val="Hyperlink"/>
                <w:noProof/>
              </w:rPr>
              <w:t>4</w:t>
            </w:r>
            <w:r>
              <w:rPr>
                <w:rFonts w:asciiTheme="minorHAnsi" w:eastAsiaTheme="minorEastAsia" w:hAnsiTheme="minorHAnsi" w:cstheme="minorBidi"/>
                <w:noProof/>
                <w:kern w:val="2"/>
                <w:sz w:val="24"/>
                <w:lang w:eastAsia="zh-CN"/>
                <w14:ligatures w14:val="standardContextual"/>
              </w:rPr>
              <w:tab/>
            </w:r>
            <w:r w:rsidRPr="003E1B19">
              <w:rPr>
                <w:rStyle w:val="Hyperlink"/>
                <w:noProof/>
              </w:rPr>
              <w:t>Configuration Settings</w:t>
            </w:r>
            <w:r>
              <w:rPr>
                <w:noProof/>
                <w:webHidden/>
              </w:rPr>
              <w:tab/>
            </w:r>
            <w:r>
              <w:rPr>
                <w:noProof/>
                <w:webHidden/>
              </w:rPr>
              <w:fldChar w:fldCharType="begin"/>
            </w:r>
            <w:r>
              <w:rPr>
                <w:noProof/>
                <w:webHidden/>
              </w:rPr>
              <w:instrText xml:space="preserve"> PAGEREF _Toc216170636 \h </w:instrText>
            </w:r>
            <w:r>
              <w:rPr>
                <w:noProof/>
                <w:webHidden/>
              </w:rPr>
            </w:r>
            <w:r>
              <w:rPr>
                <w:noProof/>
                <w:webHidden/>
              </w:rPr>
              <w:fldChar w:fldCharType="separate"/>
            </w:r>
            <w:r>
              <w:rPr>
                <w:noProof/>
                <w:webHidden/>
              </w:rPr>
              <w:t>5</w:t>
            </w:r>
            <w:r>
              <w:rPr>
                <w:noProof/>
                <w:webHidden/>
              </w:rPr>
              <w:fldChar w:fldCharType="end"/>
            </w:r>
          </w:hyperlink>
        </w:p>
        <w:p w14:paraId="6EB82A17" w14:textId="1BDCDADB"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37" w:history="1">
            <w:r w:rsidRPr="003E1B19">
              <w:rPr>
                <w:rStyle w:val="Hyperlink"/>
                <w:noProof/>
              </w:rPr>
              <w:t>5</w:t>
            </w:r>
            <w:r>
              <w:rPr>
                <w:rFonts w:asciiTheme="minorHAnsi" w:eastAsiaTheme="minorEastAsia" w:hAnsiTheme="minorHAnsi" w:cstheme="minorBidi"/>
                <w:noProof/>
                <w:kern w:val="2"/>
                <w:sz w:val="24"/>
                <w:lang w:eastAsia="zh-CN"/>
                <w14:ligatures w14:val="standardContextual"/>
              </w:rPr>
              <w:tab/>
            </w:r>
            <w:r w:rsidRPr="003E1B19">
              <w:rPr>
                <w:rStyle w:val="Hyperlink"/>
                <w:noProof/>
              </w:rPr>
              <w:t>Physical Security Mechanisms</w:t>
            </w:r>
            <w:r>
              <w:rPr>
                <w:noProof/>
                <w:webHidden/>
              </w:rPr>
              <w:tab/>
            </w:r>
            <w:r>
              <w:rPr>
                <w:noProof/>
                <w:webHidden/>
              </w:rPr>
              <w:fldChar w:fldCharType="begin"/>
            </w:r>
            <w:r>
              <w:rPr>
                <w:noProof/>
                <w:webHidden/>
              </w:rPr>
              <w:instrText xml:space="preserve"> PAGEREF _Toc216170637 \h </w:instrText>
            </w:r>
            <w:r>
              <w:rPr>
                <w:noProof/>
                <w:webHidden/>
              </w:rPr>
            </w:r>
            <w:r>
              <w:rPr>
                <w:noProof/>
                <w:webHidden/>
              </w:rPr>
              <w:fldChar w:fldCharType="separate"/>
            </w:r>
            <w:r>
              <w:rPr>
                <w:noProof/>
                <w:webHidden/>
              </w:rPr>
              <w:t>5</w:t>
            </w:r>
            <w:r>
              <w:rPr>
                <w:noProof/>
                <w:webHidden/>
              </w:rPr>
              <w:fldChar w:fldCharType="end"/>
            </w:r>
          </w:hyperlink>
        </w:p>
        <w:p w14:paraId="2A3394F1" w14:textId="50529592"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38" w:history="1">
            <w:r w:rsidRPr="003E1B19">
              <w:rPr>
                <w:rStyle w:val="Hyperlink"/>
                <w:noProof/>
              </w:rPr>
              <w:t>6</w:t>
            </w:r>
            <w:r>
              <w:rPr>
                <w:rFonts w:asciiTheme="minorHAnsi" w:eastAsiaTheme="minorEastAsia" w:hAnsiTheme="minorHAnsi" w:cstheme="minorBidi"/>
                <w:noProof/>
                <w:kern w:val="2"/>
                <w:sz w:val="24"/>
                <w:lang w:eastAsia="zh-CN"/>
                <w14:ligatures w14:val="standardContextual"/>
              </w:rPr>
              <w:tab/>
            </w:r>
            <w:r w:rsidRPr="003E1B19">
              <w:rPr>
                <w:rStyle w:val="Hyperlink"/>
                <w:noProof/>
              </w:rPr>
              <w:t>Conceptual Interfaces</w:t>
            </w:r>
            <w:r>
              <w:rPr>
                <w:noProof/>
                <w:webHidden/>
              </w:rPr>
              <w:tab/>
            </w:r>
            <w:r>
              <w:rPr>
                <w:noProof/>
                <w:webHidden/>
              </w:rPr>
              <w:fldChar w:fldCharType="begin"/>
            </w:r>
            <w:r>
              <w:rPr>
                <w:noProof/>
                <w:webHidden/>
              </w:rPr>
              <w:instrText xml:space="preserve"> PAGEREF _Toc216170638 \h </w:instrText>
            </w:r>
            <w:r>
              <w:rPr>
                <w:noProof/>
                <w:webHidden/>
              </w:rPr>
            </w:r>
            <w:r>
              <w:rPr>
                <w:noProof/>
                <w:webHidden/>
              </w:rPr>
              <w:fldChar w:fldCharType="separate"/>
            </w:r>
            <w:r>
              <w:rPr>
                <w:noProof/>
                <w:webHidden/>
              </w:rPr>
              <w:t>5</w:t>
            </w:r>
            <w:r>
              <w:rPr>
                <w:noProof/>
                <w:webHidden/>
              </w:rPr>
              <w:fldChar w:fldCharType="end"/>
            </w:r>
          </w:hyperlink>
        </w:p>
        <w:p w14:paraId="17E59A46" w14:textId="55DDC5C5"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39" w:history="1">
            <w:r w:rsidRPr="003E1B19">
              <w:rPr>
                <w:rStyle w:val="Hyperlink"/>
                <w:noProof/>
              </w:rPr>
              <w:t>7</w:t>
            </w:r>
            <w:r>
              <w:rPr>
                <w:rFonts w:asciiTheme="minorHAnsi" w:eastAsiaTheme="minorEastAsia" w:hAnsiTheme="minorHAnsi" w:cstheme="minorBidi"/>
                <w:noProof/>
                <w:kern w:val="2"/>
                <w:sz w:val="24"/>
                <w:lang w:eastAsia="zh-CN"/>
                <w14:ligatures w14:val="standardContextual"/>
              </w:rPr>
              <w:tab/>
            </w:r>
            <w:r w:rsidRPr="003E1B19">
              <w:rPr>
                <w:rStyle w:val="Hyperlink"/>
                <w:noProof/>
              </w:rPr>
              <w:t>Min-Entropy Rate</w:t>
            </w:r>
            <w:r>
              <w:rPr>
                <w:noProof/>
                <w:webHidden/>
              </w:rPr>
              <w:tab/>
            </w:r>
            <w:r>
              <w:rPr>
                <w:noProof/>
                <w:webHidden/>
              </w:rPr>
              <w:fldChar w:fldCharType="begin"/>
            </w:r>
            <w:r>
              <w:rPr>
                <w:noProof/>
                <w:webHidden/>
              </w:rPr>
              <w:instrText xml:space="preserve"> PAGEREF _Toc216170639 \h </w:instrText>
            </w:r>
            <w:r>
              <w:rPr>
                <w:noProof/>
                <w:webHidden/>
              </w:rPr>
            </w:r>
            <w:r>
              <w:rPr>
                <w:noProof/>
                <w:webHidden/>
              </w:rPr>
              <w:fldChar w:fldCharType="separate"/>
            </w:r>
            <w:r>
              <w:rPr>
                <w:noProof/>
                <w:webHidden/>
              </w:rPr>
              <w:t>5</w:t>
            </w:r>
            <w:r>
              <w:rPr>
                <w:noProof/>
                <w:webHidden/>
              </w:rPr>
              <w:fldChar w:fldCharType="end"/>
            </w:r>
          </w:hyperlink>
        </w:p>
        <w:p w14:paraId="5E5C3629" w14:textId="651A2CB8"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40" w:history="1">
            <w:r w:rsidRPr="003E1B19">
              <w:rPr>
                <w:rStyle w:val="Hyperlink"/>
                <w:noProof/>
              </w:rPr>
              <w:t>8</w:t>
            </w:r>
            <w:r>
              <w:rPr>
                <w:rFonts w:asciiTheme="minorHAnsi" w:eastAsiaTheme="minorEastAsia" w:hAnsiTheme="minorHAnsi" w:cstheme="minorBidi"/>
                <w:noProof/>
                <w:kern w:val="2"/>
                <w:sz w:val="24"/>
                <w:lang w:eastAsia="zh-CN"/>
                <w14:ligatures w14:val="standardContextual"/>
              </w:rPr>
              <w:tab/>
            </w:r>
            <w:r w:rsidRPr="003E1B19">
              <w:rPr>
                <w:rStyle w:val="Hyperlink"/>
                <w:noProof/>
              </w:rPr>
              <w:t>Health Tests</w:t>
            </w:r>
            <w:r>
              <w:rPr>
                <w:noProof/>
                <w:webHidden/>
              </w:rPr>
              <w:tab/>
            </w:r>
            <w:r>
              <w:rPr>
                <w:noProof/>
                <w:webHidden/>
              </w:rPr>
              <w:fldChar w:fldCharType="begin"/>
            </w:r>
            <w:r>
              <w:rPr>
                <w:noProof/>
                <w:webHidden/>
              </w:rPr>
              <w:instrText xml:space="preserve"> PAGEREF _Toc216170640 \h </w:instrText>
            </w:r>
            <w:r>
              <w:rPr>
                <w:noProof/>
                <w:webHidden/>
              </w:rPr>
            </w:r>
            <w:r>
              <w:rPr>
                <w:noProof/>
                <w:webHidden/>
              </w:rPr>
              <w:fldChar w:fldCharType="separate"/>
            </w:r>
            <w:r>
              <w:rPr>
                <w:noProof/>
                <w:webHidden/>
              </w:rPr>
              <w:t>5</w:t>
            </w:r>
            <w:r>
              <w:rPr>
                <w:noProof/>
                <w:webHidden/>
              </w:rPr>
              <w:fldChar w:fldCharType="end"/>
            </w:r>
          </w:hyperlink>
        </w:p>
        <w:p w14:paraId="1296AEB8" w14:textId="01512E77" w:rsidR="009834AF" w:rsidRDefault="009834AF">
          <w:pPr>
            <w:pStyle w:val="TOC1"/>
            <w:tabs>
              <w:tab w:val="left" w:pos="480"/>
            </w:tabs>
            <w:rPr>
              <w:rFonts w:asciiTheme="minorHAnsi" w:eastAsiaTheme="minorEastAsia" w:hAnsiTheme="minorHAnsi" w:cstheme="minorBidi"/>
              <w:noProof/>
              <w:kern w:val="2"/>
              <w:sz w:val="24"/>
              <w:lang w:eastAsia="zh-CN"/>
              <w14:ligatures w14:val="standardContextual"/>
            </w:rPr>
          </w:pPr>
          <w:hyperlink w:anchor="_Toc216170641" w:history="1">
            <w:r w:rsidRPr="003E1B19">
              <w:rPr>
                <w:rStyle w:val="Hyperlink"/>
                <w:noProof/>
              </w:rPr>
              <w:t>9</w:t>
            </w:r>
            <w:r>
              <w:rPr>
                <w:rFonts w:asciiTheme="minorHAnsi" w:eastAsiaTheme="minorEastAsia" w:hAnsiTheme="minorHAnsi" w:cstheme="minorBidi"/>
                <w:noProof/>
                <w:kern w:val="2"/>
                <w:sz w:val="24"/>
                <w:lang w:eastAsia="zh-CN"/>
                <w14:ligatures w14:val="standardContextual"/>
              </w:rPr>
              <w:tab/>
            </w:r>
            <w:r w:rsidRPr="003E1B19">
              <w:rPr>
                <w:rStyle w:val="Hyperlink"/>
                <w:noProof/>
              </w:rPr>
              <w:t>Maintenance</w:t>
            </w:r>
            <w:r>
              <w:rPr>
                <w:noProof/>
                <w:webHidden/>
              </w:rPr>
              <w:tab/>
            </w:r>
            <w:r>
              <w:rPr>
                <w:noProof/>
                <w:webHidden/>
              </w:rPr>
              <w:fldChar w:fldCharType="begin"/>
            </w:r>
            <w:r>
              <w:rPr>
                <w:noProof/>
                <w:webHidden/>
              </w:rPr>
              <w:instrText xml:space="preserve"> PAGEREF _Toc216170641 \h </w:instrText>
            </w:r>
            <w:r>
              <w:rPr>
                <w:noProof/>
                <w:webHidden/>
              </w:rPr>
            </w:r>
            <w:r>
              <w:rPr>
                <w:noProof/>
                <w:webHidden/>
              </w:rPr>
              <w:fldChar w:fldCharType="separate"/>
            </w:r>
            <w:r>
              <w:rPr>
                <w:noProof/>
                <w:webHidden/>
              </w:rPr>
              <w:t>6</w:t>
            </w:r>
            <w:r>
              <w:rPr>
                <w:noProof/>
                <w:webHidden/>
              </w:rPr>
              <w:fldChar w:fldCharType="end"/>
            </w:r>
          </w:hyperlink>
        </w:p>
        <w:p w14:paraId="39B98AEE" w14:textId="47369686" w:rsidR="009834AF" w:rsidRDefault="009834AF">
          <w:pPr>
            <w:pStyle w:val="TOC1"/>
            <w:tabs>
              <w:tab w:val="left" w:pos="720"/>
            </w:tabs>
            <w:rPr>
              <w:rFonts w:asciiTheme="minorHAnsi" w:eastAsiaTheme="minorEastAsia" w:hAnsiTheme="minorHAnsi" w:cstheme="minorBidi"/>
              <w:noProof/>
              <w:kern w:val="2"/>
              <w:sz w:val="24"/>
              <w:lang w:eastAsia="zh-CN"/>
              <w14:ligatures w14:val="standardContextual"/>
            </w:rPr>
          </w:pPr>
          <w:hyperlink w:anchor="_Toc216170642" w:history="1">
            <w:r w:rsidRPr="003E1B19">
              <w:rPr>
                <w:rStyle w:val="Hyperlink"/>
                <w:noProof/>
              </w:rPr>
              <w:t>10</w:t>
            </w:r>
            <w:r>
              <w:rPr>
                <w:rFonts w:asciiTheme="minorHAnsi" w:eastAsiaTheme="minorEastAsia" w:hAnsiTheme="minorHAnsi" w:cstheme="minorBidi"/>
                <w:noProof/>
                <w:kern w:val="2"/>
                <w:sz w:val="24"/>
                <w:lang w:eastAsia="zh-CN"/>
                <w14:ligatures w14:val="standardContextual"/>
              </w:rPr>
              <w:tab/>
            </w:r>
            <w:r w:rsidRPr="003E1B19">
              <w:rPr>
                <w:rStyle w:val="Hyperlink"/>
                <w:noProof/>
              </w:rPr>
              <w:t>User Verification</w:t>
            </w:r>
            <w:r>
              <w:rPr>
                <w:noProof/>
                <w:webHidden/>
              </w:rPr>
              <w:tab/>
            </w:r>
            <w:r>
              <w:rPr>
                <w:noProof/>
                <w:webHidden/>
              </w:rPr>
              <w:fldChar w:fldCharType="begin"/>
            </w:r>
            <w:r>
              <w:rPr>
                <w:noProof/>
                <w:webHidden/>
              </w:rPr>
              <w:instrText xml:space="preserve"> PAGEREF _Toc216170642 \h </w:instrText>
            </w:r>
            <w:r>
              <w:rPr>
                <w:noProof/>
                <w:webHidden/>
              </w:rPr>
            </w:r>
            <w:r>
              <w:rPr>
                <w:noProof/>
                <w:webHidden/>
              </w:rPr>
              <w:fldChar w:fldCharType="separate"/>
            </w:r>
            <w:r>
              <w:rPr>
                <w:noProof/>
                <w:webHidden/>
              </w:rPr>
              <w:t>6</w:t>
            </w:r>
            <w:r>
              <w:rPr>
                <w:noProof/>
                <w:webHidden/>
              </w:rPr>
              <w:fldChar w:fldCharType="end"/>
            </w:r>
          </w:hyperlink>
        </w:p>
        <w:p w14:paraId="1E13AE3F" w14:textId="775A4AAA" w:rsidR="009834AF" w:rsidRDefault="009834AF">
          <w:pPr>
            <w:pStyle w:val="TOC1"/>
            <w:tabs>
              <w:tab w:val="left" w:pos="720"/>
            </w:tabs>
            <w:rPr>
              <w:rFonts w:asciiTheme="minorHAnsi" w:eastAsiaTheme="minorEastAsia" w:hAnsiTheme="minorHAnsi" w:cstheme="minorBidi"/>
              <w:noProof/>
              <w:kern w:val="2"/>
              <w:sz w:val="24"/>
              <w:lang w:eastAsia="zh-CN"/>
              <w14:ligatures w14:val="standardContextual"/>
            </w:rPr>
          </w:pPr>
          <w:hyperlink w:anchor="_Toc216170643" w:history="1">
            <w:r w:rsidRPr="003E1B19">
              <w:rPr>
                <w:rStyle w:val="Hyperlink"/>
                <w:noProof/>
              </w:rPr>
              <w:t>11</w:t>
            </w:r>
            <w:r>
              <w:rPr>
                <w:rFonts w:asciiTheme="minorHAnsi" w:eastAsiaTheme="minorEastAsia" w:hAnsiTheme="minorHAnsi" w:cstheme="minorBidi"/>
                <w:noProof/>
                <w:kern w:val="2"/>
                <w:sz w:val="24"/>
                <w:lang w:eastAsia="zh-CN"/>
                <w14:ligatures w14:val="standardContextual"/>
              </w:rPr>
              <w:tab/>
            </w:r>
            <w:r w:rsidRPr="003E1B19">
              <w:rPr>
                <w:rStyle w:val="Hyperlink"/>
                <w:noProof/>
              </w:rPr>
              <w:t>Vendor Permissions and Relationship</w:t>
            </w:r>
            <w:r>
              <w:rPr>
                <w:noProof/>
                <w:webHidden/>
              </w:rPr>
              <w:tab/>
            </w:r>
            <w:r>
              <w:rPr>
                <w:noProof/>
                <w:webHidden/>
              </w:rPr>
              <w:fldChar w:fldCharType="begin"/>
            </w:r>
            <w:r>
              <w:rPr>
                <w:noProof/>
                <w:webHidden/>
              </w:rPr>
              <w:instrText xml:space="preserve"> PAGEREF _Toc216170643 \h </w:instrText>
            </w:r>
            <w:r>
              <w:rPr>
                <w:noProof/>
                <w:webHidden/>
              </w:rPr>
            </w:r>
            <w:r>
              <w:rPr>
                <w:noProof/>
                <w:webHidden/>
              </w:rPr>
              <w:fldChar w:fldCharType="separate"/>
            </w:r>
            <w:r>
              <w:rPr>
                <w:noProof/>
                <w:webHidden/>
              </w:rPr>
              <w:t>6</w:t>
            </w:r>
            <w:r>
              <w:rPr>
                <w:noProof/>
                <w:webHidden/>
              </w:rPr>
              <w:fldChar w:fldCharType="end"/>
            </w:r>
          </w:hyperlink>
        </w:p>
        <w:p w14:paraId="4CD54550" w14:textId="74105BEF" w:rsidR="00975DF9" w:rsidRDefault="00D73C71">
          <w:r>
            <w:fldChar w:fldCharType="end"/>
          </w:r>
        </w:p>
      </w:sdtContent>
    </w:sdt>
    <w:p w14:paraId="582B3102" w14:textId="77777777" w:rsidR="000E5338" w:rsidRDefault="000E5338"/>
    <w:p w14:paraId="10056372" w14:textId="06974EC8" w:rsidR="000E5338" w:rsidRPr="000E5338" w:rsidRDefault="000E5338" w:rsidP="00E647D6">
      <w:pPr>
        <w:pStyle w:val="TOCHeading"/>
        <w:numPr>
          <w:ilvl w:val="0"/>
          <w:numId w:val="0"/>
        </w:numPr>
      </w:pPr>
      <w:r w:rsidRPr="000E5338">
        <w:t>List of Tables</w:t>
      </w:r>
    </w:p>
    <w:p w14:paraId="3B79A970" w14:textId="778CE431" w:rsidR="009834AF" w:rsidRDefault="000E5338">
      <w:pPr>
        <w:pStyle w:val="TableofFigures"/>
        <w:tabs>
          <w:tab w:val="right" w:leader="dot" w:pos="9350"/>
        </w:tabs>
        <w:rPr>
          <w:rFonts w:asciiTheme="minorHAnsi" w:eastAsiaTheme="minorEastAsia" w:hAnsiTheme="minorHAnsi" w:cstheme="minorBidi"/>
          <w:noProof/>
          <w:kern w:val="2"/>
          <w:sz w:val="24"/>
          <w:lang w:eastAsia="zh-CN"/>
          <w14:ligatures w14:val="standardContextual"/>
        </w:rPr>
      </w:pPr>
      <w:r w:rsidRPr="000E5338">
        <w:rPr>
          <w:rFonts w:asciiTheme="majorHAnsi" w:hAnsiTheme="majorHAnsi" w:cstheme="majorHAnsi"/>
        </w:rPr>
        <w:fldChar w:fldCharType="begin"/>
      </w:r>
      <w:r w:rsidRPr="000E5338">
        <w:rPr>
          <w:rFonts w:asciiTheme="majorHAnsi" w:hAnsiTheme="majorHAnsi" w:cstheme="majorHAnsi"/>
        </w:rPr>
        <w:instrText xml:space="preserve"> TOC \h \z \c "Table" </w:instrText>
      </w:r>
      <w:r w:rsidRPr="000E5338">
        <w:rPr>
          <w:rFonts w:asciiTheme="majorHAnsi" w:hAnsiTheme="majorHAnsi" w:cstheme="majorHAnsi"/>
        </w:rPr>
        <w:fldChar w:fldCharType="separate"/>
      </w:r>
      <w:hyperlink w:anchor="_Toc216170644" w:history="1">
        <w:r w:rsidR="009834AF" w:rsidRPr="007909D8">
          <w:rPr>
            <w:rStyle w:val="Hyperlink"/>
            <w:rFonts w:cs="DejaVu Sans"/>
            <w:noProof/>
          </w:rPr>
          <w:t>Table 1</w:t>
        </w:r>
        <w:r w:rsidR="009834AF" w:rsidRPr="007909D8">
          <w:rPr>
            <w:rStyle w:val="Hyperlink"/>
            <w:rFonts w:cs="DejaVu Sans"/>
            <w:noProof/>
            <w:spacing w:val="-6"/>
          </w:rPr>
          <w:t>:</w:t>
        </w:r>
        <w:r w:rsidR="009834AF" w:rsidRPr="007909D8">
          <w:rPr>
            <w:rStyle w:val="Hyperlink"/>
            <w:rFonts w:cs="DejaVu Sans"/>
            <w:noProof/>
            <w:spacing w:val="-2"/>
          </w:rPr>
          <w:t xml:space="preserve"> Entropy source and o</w:t>
        </w:r>
        <w:r w:rsidR="009834AF" w:rsidRPr="007909D8">
          <w:rPr>
            <w:rStyle w:val="Hyperlink"/>
            <w:rFonts w:cs="DejaVu Sans"/>
            <w:noProof/>
            <w:spacing w:val="-6"/>
          </w:rPr>
          <w:t>perational</w:t>
        </w:r>
        <w:r w:rsidR="009834AF" w:rsidRPr="007909D8">
          <w:rPr>
            <w:rStyle w:val="Hyperlink"/>
            <w:rFonts w:cs="DejaVu Sans"/>
            <w:noProof/>
            <w:spacing w:val="-10"/>
          </w:rPr>
          <w:t xml:space="preserve"> </w:t>
        </w:r>
        <w:r w:rsidR="009834AF" w:rsidRPr="007909D8">
          <w:rPr>
            <w:rStyle w:val="Hyperlink"/>
            <w:rFonts w:cs="DejaVu Sans"/>
            <w:noProof/>
            <w:spacing w:val="-6"/>
          </w:rPr>
          <w:t>environment</w:t>
        </w:r>
        <w:r w:rsidR="009834AF" w:rsidRPr="007909D8">
          <w:rPr>
            <w:rStyle w:val="Hyperlink"/>
            <w:rFonts w:cs="DejaVu Sans"/>
            <w:noProof/>
            <w:spacing w:val="-4"/>
          </w:rPr>
          <w:t xml:space="preserve"> </w:t>
        </w:r>
        <w:r w:rsidR="009834AF" w:rsidRPr="007909D8">
          <w:rPr>
            <w:rStyle w:val="Hyperlink"/>
            <w:rFonts w:cs="DejaVu Sans"/>
            <w:noProof/>
            <w:spacing w:val="-6"/>
          </w:rPr>
          <w:t>information.</w:t>
        </w:r>
        <w:r w:rsidR="009834AF">
          <w:rPr>
            <w:noProof/>
            <w:webHidden/>
          </w:rPr>
          <w:tab/>
        </w:r>
        <w:r w:rsidR="009834AF">
          <w:rPr>
            <w:noProof/>
            <w:webHidden/>
          </w:rPr>
          <w:fldChar w:fldCharType="begin"/>
        </w:r>
        <w:r w:rsidR="009834AF">
          <w:rPr>
            <w:noProof/>
            <w:webHidden/>
          </w:rPr>
          <w:instrText xml:space="preserve"> PAGEREF _Toc216170644 \h </w:instrText>
        </w:r>
        <w:r w:rsidR="009834AF">
          <w:rPr>
            <w:noProof/>
            <w:webHidden/>
          </w:rPr>
        </w:r>
        <w:r w:rsidR="009834AF">
          <w:rPr>
            <w:noProof/>
            <w:webHidden/>
          </w:rPr>
          <w:fldChar w:fldCharType="separate"/>
        </w:r>
        <w:r w:rsidR="009834AF">
          <w:rPr>
            <w:noProof/>
            <w:webHidden/>
          </w:rPr>
          <w:t>3</w:t>
        </w:r>
        <w:r w:rsidR="009834AF">
          <w:rPr>
            <w:noProof/>
            <w:webHidden/>
          </w:rPr>
          <w:fldChar w:fldCharType="end"/>
        </w:r>
      </w:hyperlink>
    </w:p>
    <w:p w14:paraId="456601D5" w14:textId="705ACEC7" w:rsidR="009834AF" w:rsidRDefault="009834AF">
      <w:pPr>
        <w:pStyle w:val="TableofFigures"/>
        <w:tabs>
          <w:tab w:val="right" w:leader="dot" w:pos="9350"/>
        </w:tabs>
        <w:rPr>
          <w:rFonts w:asciiTheme="minorHAnsi" w:eastAsiaTheme="minorEastAsia" w:hAnsiTheme="minorHAnsi" w:cstheme="minorBidi"/>
          <w:noProof/>
          <w:kern w:val="2"/>
          <w:sz w:val="24"/>
          <w:lang w:eastAsia="zh-CN"/>
          <w14:ligatures w14:val="standardContextual"/>
        </w:rPr>
      </w:pPr>
      <w:hyperlink w:anchor="_Toc216170645" w:history="1">
        <w:r w:rsidRPr="007909D8">
          <w:rPr>
            <w:rStyle w:val="Hyperlink"/>
            <w:rFonts w:cs="DejaVu Sans"/>
            <w:noProof/>
          </w:rPr>
          <w:t>Table 2: Operating Conditions for each Operational Environment</w:t>
        </w:r>
        <w:r>
          <w:rPr>
            <w:noProof/>
            <w:webHidden/>
          </w:rPr>
          <w:tab/>
        </w:r>
        <w:r>
          <w:rPr>
            <w:noProof/>
            <w:webHidden/>
          </w:rPr>
          <w:fldChar w:fldCharType="begin"/>
        </w:r>
        <w:r>
          <w:rPr>
            <w:noProof/>
            <w:webHidden/>
          </w:rPr>
          <w:instrText xml:space="preserve"> PAGEREF _Toc216170645 \h </w:instrText>
        </w:r>
        <w:r>
          <w:rPr>
            <w:noProof/>
            <w:webHidden/>
          </w:rPr>
        </w:r>
        <w:r>
          <w:rPr>
            <w:noProof/>
            <w:webHidden/>
          </w:rPr>
          <w:fldChar w:fldCharType="separate"/>
        </w:r>
        <w:r>
          <w:rPr>
            <w:noProof/>
            <w:webHidden/>
          </w:rPr>
          <w:t>4</w:t>
        </w:r>
        <w:r>
          <w:rPr>
            <w:noProof/>
            <w:webHidden/>
          </w:rPr>
          <w:fldChar w:fldCharType="end"/>
        </w:r>
      </w:hyperlink>
    </w:p>
    <w:p w14:paraId="5BA26508" w14:textId="7561218A" w:rsidR="000E5338" w:rsidRDefault="000E5338">
      <w:pPr>
        <w:rPr>
          <w:rFonts w:asciiTheme="majorHAnsi" w:hAnsiTheme="majorHAnsi" w:cstheme="majorHAnsi"/>
        </w:rPr>
      </w:pPr>
      <w:r w:rsidRPr="000E5338">
        <w:rPr>
          <w:rFonts w:asciiTheme="majorHAnsi" w:hAnsiTheme="majorHAnsi" w:cstheme="majorHAnsi"/>
        </w:rPr>
        <w:fldChar w:fldCharType="end"/>
      </w:r>
    </w:p>
    <w:p w14:paraId="2B3BCCED" w14:textId="77777777" w:rsidR="000E5338" w:rsidRPr="000E5338" w:rsidRDefault="000E5338">
      <w:pPr>
        <w:rPr>
          <w:rFonts w:asciiTheme="majorHAnsi" w:hAnsiTheme="majorHAnsi" w:cstheme="majorHAnsi"/>
        </w:rPr>
      </w:pPr>
    </w:p>
    <w:p w14:paraId="3B374ADB" w14:textId="5BCDC435" w:rsidR="000E5338" w:rsidRPr="000E5338" w:rsidRDefault="000E5338" w:rsidP="00E647D6">
      <w:pPr>
        <w:pStyle w:val="TOCHeading"/>
        <w:numPr>
          <w:ilvl w:val="0"/>
          <w:numId w:val="0"/>
        </w:numPr>
      </w:pPr>
      <w:r w:rsidRPr="000E5338">
        <w:t>List of Figures</w:t>
      </w:r>
    </w:p>
    <w:p w14:paraId="55F7B8FD" w14:textId="61080529" w:rsidR="00F00F20" w:rsidRDefault="000E5338">
      <w:pPr>
        <w:pStyle w:val="TableofFigures"/>
        <w:tabs>
          <w:tab w:val="right" w:leader="dot" w:pos="9350"/>
        </w:tabs>
        <w:rPr>
          <w:rFonts w:asciiTheme="minorHAnsi" w:eastAsiaTheme="minorEastAsia" w:hAnsiTheme="minorHAnsi" w:cstheme="minorBidi"/>
          <w:noProof/>
          <w:kern w:val="2"/>
          <w:sz w:val="24"/>
          <w14:ligatures w14:val="standardContextual"/>
        </w:rPr>
      </w:pPr>
      <w:r w:rsidRPr="000E5338">
        <w:rPr>
          <w:rFonts w:asciiTheme="majorHAnsi" w:hAnsiTheme="majorHAnsi" w:cstheme="majorHAnsi"/>
        </w:rPr>
        <w:fldChar w:fldCharType="begin"/>
      </w:r>
      <w:r w:rsidRPr="000E5338">
        <w:rPr>
          <w:rFonts w:asciiTheme="majorHAnsi" w:hAnsiTheme="majorHAnsi" w:cstheme="majorHAnsi"/>
        </w:rPr>
        <w:instrText xml:space="preserve"> TOC \h \z \c "Figure" </w:instrText>
      </w:r>
      <w:r w:rsidRPr="000E5338">
        <w:rPr>
          <w:rFonts w:asciiTheme="majorHAnsi" w:hAnsiTheme="majorHAnsi" w:cstheme="majorHAnsi"/>
        </w:rPr>
        <w:fldChar w:fldCharType="separate"/>
      </w:r>
      <w:hyperlink w:anchor="_Toc215574386" w:history="1">
        <w:r w:rsidR="00F00F20" w:rsidRPr="00947526">
          <w:rPr>
            <w:rStyle w:val="Hyperlink"/>
            <w:rFonts w:cs="DejaVu Sans"/>
            <w:noProof/>
          </w:rPr>
          <w:t>Figure 1: Entropy Source Design</w:t>
        </w:r>
        <w:r w:rsidR="00F00F20">
          <w:rPr>
            <w:noProof/>
            <w:webHidden/>
          </w:rPr>
          <w:tab/>
        </w:r>
        <w:r w:rsidR="00F00F20">
          <w:rPr>
            <w:noProof/>
            <w:webHidden/>
          </w:rPr>
          <w:fldChar w:fldCharType="begin"/>
        </w:r>
        <w:r w:rsidR="00F00F20">
          <w:rPr>
            <w:noProof/>
            <w:webHidden/>
          </w:rPr>
          <w:instrText xml:space="preserve"> PAGEREF _Toc215574386 \h </w:instrText>
        </w:r>
        <w:r w:rsidR="00F00F20">
          <w:rPr>
            <w:noProof/>
            <w:webHidden/>
          </w:rPr>
        </w:r>
        <w:r w:rsidR="00F00F20">
          <w:rPr>
            <w:noProof/>
            <w:webHidden/>
          </w:rPr>
          <w:fldChar w:fldCharType="separate"/>
        </w:r>
        <w:r w:rsidR="009834AF">
          <w:rPr>
            <w:noProof/>
            <w:webHidden/>
          </w:rPr>
          <w:t>4</w:t>
        </w:r>
        <w:r w:rsidR="00F00F20">
          <w:rPr>
            <w:noProof/>
            <w:webHidden/>
          </w:rPr>
          <w:fldChar w:fldCharType="end"/>
        </w:r>
      </w:hyperlink>
    </w:p>
    <w:p w14:paraId="1E9EDCB3" w14:textId="26377D74" w:rsidR="000F4587" w:rsidRDefault="000E5338">
      <w:r w:rsidRPr="000E5338">
        <w:rPr>
          <w:rFonts w:asciiTheme="majorHAnsi" w:hAnsiTheme="majorHAnsi" w:cstheme="majorHAnsi"/>
        </w:rPr>
        <w:fldChar w:fldCharType="end"/>
      </w:r>
      <w:r w:rsidR="000F4587">
        <w:br w:type="page"/>
      </w:r>
    </w:p>
    <w:p w14:paraId="01C27CC2" w14:textId="77777777" w:rsidR="00975DF9" w:rsidRDefault="00D73C71" w:rsidP="008515B7">
      <w:pPr>
        <w:pStyle w:val="Heading1"/>
      </w:pPr>
      <w:bookmarkStart w:id="2" w:name="_Toc216170633"/>
      <w:r>
        <w:t>Description</w:t>
      </w:r>
      <w:bookmarkEnd w:id="2"/>
    </w:p>
    <w:p w14:paraId="2B8DB111" w14:textId="15C6358D" w:rsidR="006B58A6" w:rsidRDefault="006B58A6" w:rsidP="00576033">
      <w:r>
        <w:t xml:space="preserve">The </w:t>
      </w:r>
      <w:r w:rsidR="00B25B25">
        <w:t>TASS CPU Time Jitter</w:t>
      </w:r>
      <w:r w:rsidR="00E647D6" w:rsidRPr="00B52156">
        <w:t xml:space="preserve"> RNG Entropy Source version </w:t>
      </w:r>
      <w:r w:rsidR="00B25B25">
        <w:t>3.5.1</w:t>
      </w:r>
      <w:r w:rsidR="00E647D6" w:rsidRPr="00B52156">
        <w:t xml:space="preserve"> </w:t>
      </w:r>
      <w:r>
        <w:t xml:space="preserve">is a non-physical entropy source implemented in multi-chip </w:t>
      </w:r>
      <w:r w:rsidR="004D6F5D">
        <w:t xml:space="preserve">standalone </w:t>
      </w:r>
      <w:r>
        <w:t>embodiment. The noise generation of this entropy source is based on the tiny variations in the execution time of the same piece of code. The execution</w:t>
      </w:r>
      <w:r w:rsidRPr="00576033">
        <w:t xml:space="preserve"> </w:t>
      </w:r>
      <w:r>
        <w:t>time</w:t>
      </w:r>
      <w:r w:rsidRPr="00576033">
        <w:t xml:space="preserve"> </w:t>
      </w:r>
      <w:r>
        <w:t>of</w:t>
      </w:r>
      <w:r w:rsidRPr="00576033">
        <w:t xml:space="preserve"> </w:t>
      </w:r>
      <w:r>
        <w:t>this</w:t>
      </w:r>
      <w:r w:rsidRPr="00576033">
        <w:t xml:space="preserve"> </w:t>
      </w:r>
      <w:r>
        <w:t>piece</w:t>
      </w:r>
      <w:r w:rsidRPr="00576033">
        <w:t xml:space="preserve"> </w:t>
      </w:r>
      <w:r>
        <w:t>of</w:t>
      </w:r>
      <w:r w:rsidRPr="00576033">
        <w:t xml:space="preserve"> </w:t>
      </w:r>
      <w:r>
        <w:t>code</w:t>
      </w:r>
      <w:r w:rsidRPr="00576033">
        <w:t xml:space="preserve"> </w:t>
      </w:r>
      <w:r>
        <w:t>is</w:t>
      </w:r>
      <w:r w:rsidRPr="00576033">
        <w:t xml:space="preserve"> </w:t>
      </w:r>
      <w:r>
        <w:t>made</w:t>
      </w:r>
      <w:r w:rsidRPr="00576033">
        <w:t xml:space="preserve"> </w:t>
      </w:r>
      <w:r>
        <w:t>unpredictable</w:t>
      </w:r>
      <w:r w:rsidRPr="00576033">
        <w:t xml:space="preserve"> </w:t>
      </w:r>
      <w:r>
        <w:t>by</w:t>
      </w:r>
      <w:r w:rsidRPr="00576033">
        <w:t xml:space="preserve"> </w:t>
      </w:r>
      <w:r>
        <w:t>the</w:t>
      </w:r>
      <w:r w:rsidRPr="00576033">
        <w:t xml:space="preserve"> </w:t>
      </w:r>
      <w:r>
        <w:t>complexity</w:t>
      </w:r>
      <w:r w:rsidRPr="00576033">
        <w:t xml:space="preserve"> </w:t>
      </w:r>
      <w:r>
        <w:t>of</w:t>
      </w:r>
      <w:r w:rsidRPr="00576033">
        <w:t xml:space="preserve"> </w:t>
      </w:r>
      <w:r>
        <w:t>the</w:t>
      </w:r>
      <w:r w:rsidRPr="00576033">
        <w:t xml:space="preserve"> </w:t>
      </w:r>
      <w:r>
        <w:t>different hardware components that comprise modern CPUs and the different internal states that the operating system can have at a certain point in time. The entropy source complies with IG</w:t>
      </w:r>
      <w:r w:rsidR="004D6F5D">
        <w:t xml:space="preserve"> </w:t>
      </w:r>
      <w:r>
        <w:t>D.J</w:t>
      </w:r>
      <w:r w:rsidR="009B0542">
        <w:t xml:space="preserve">, </w:t>
      </w:r>
      <w:r>
        <w:t>D.K</w:t>
      </w:r>
      <w:r w:rsidR="009B0542">
        <w:t>, and D.O</w:t>
      </w:r>
      <w:r w:rsidRPr="00576033">
        <w:t>.</w:t>
      </w:r>
    </w:p>
    <w:p w14:paraId="75CEB2F0" w14:textId="740A2250" w:rsidR="006B58A6" w:rsidRDefault="008515B7" w:rsidP="00576033">
      <w:r>
        <w:t>The information about the entropy source described in this document is contained in</w:t>
      </w:r>
      <w:r w:rsidR="00D226FD">
        <w:t xml:space="preserve"> </w:t>
      </w:r>
      <w:r>
        <w:fldChar w:fldCharType="begin"/>
      </w:r>
      <w:r>
        <w:instrText xml:space="preserve"> REF _Ref212734730 \h </w:instrText>
      </w:r>
      <w:r>
        <w:fldChar w:fldCharType="separate"/>
      </w:r>
      <w:r w:rsidR="00F00F20" w:rsidRPr="004D6F5D">
        <w:rPr>
          <w:rFonts w:cs="DejaVu Sans"/>
          <w:szCs w:val="20"/>
        </w:rPr>
        <w:t xml:space="preserve">Table </w:t>
      </w:r>
      <w:r w:rsidR="00F00F20">
        <w:rPr>
          <w:rFonts w:cs="DejaVu Sans"/>
          <w:noProof/>
          <w:szCs w:val="20"/>
        </w:rPr>
        <w:t>1</w:t>
      </w:r>
      <w:r>
        <w:fldChar w:fldCharType="end"/>
      </w:r>
      <w:r w:rsidR="006B58A6">
        <w:t>.</w:t>
      </w:r>
      <w:r w:rsidR="006B58A6" w:rsidRPr="00576033">
        <w:t xml:space="preserve"> </w:t>
      </w:r>
      <w:r w:rsidR="006B58A6">
        <w:t>The</w:t>
      </w:r>
      <w:r w:rsidR="006B58A6" w:rsidRPr="00576033">
        <w:t xml:space="preserve"> </w:t>
      </w:r>
      <w:r w:rsidR="006B58A6">
        <w:t>noise</w:t>
      </w:r>
      <w:r w:rsidR="006B58A6" w:rsidRPr="00576033">
        <w:t xml:space="preserve"> </w:t>
      </w:r>
      <w:r w:rsidR="006B58A6">
        <w:t>source</w:t>
      </w:r>
      <w:r w:rsidR="006B58A6" w:rsidRPr="00576033">
        <w:t xml:space="preserve"> </w:t>
      </w:r>
      <w:r w:rsidR="006B58A6">
        <w:t>was</w:t>
      </w:r>
      <w:r w:rsidR="006B58A6" w:rsidRPr="00576033">
        <w:t xml:space="preserve"> </w:t>
      </w:r>
      <w:r w:rsidR="006B58A6">
        <w:t>tested</w:t>
      </w:r>
      <w:r w:rsidR="006B58A6" w:rsidRPr="00576033">
        <w:t xml:space="preserve"> </w:t>
      </w:r>
      <w:r w:rsidR="006B58A6">
        <w:t>under</w:t>
      </w:r>
      <w:r w:rsidR="006B58A6" w:rsidRPr="00576033">
        <w:t xml:space="preserve"> </w:t>
      </w:r>
      <w:r w:rsidR="006B58A6">
        <w:t>the</w:t>
      </w:r>
      <w:r w:rsidR="006B58A6" w:rsidRPr="00576033">
        <w:t xml:space="preserve"> </w:t>
      </w:r>
      <w:r w:rsidR="006B58A6">
        <w:t>assumption</w:t>
      </w:r>
      <w:r w:rsidR="006B58A6" w:rsidRPr="00576033">
        <w:t xml:space="preserve"> </w:t>
      </w:r>
      <w:r w:rsidR="006B58A6">
        <w:t>that</w:t>
      </w:r>
      <w:r w:rsidR="006B58A6" w:rsidRPr="00576033">
        <w:t xml:space="preserve"> </w:t>
      </w:r>
      <w:r w:rsidR="006B58A6">
        <w:t>its output is non-IID.</w:t>
      </w:r>
    </w:p>
    <w:p w14:paraId="15B39242" w14:textId="19AE6CBB" w:rsidR="006B58A6" w:rsidRDefault="004D6F5D" w:rsidP="004D6F5D">
      <w:pPr>
        <w:pStyle w:val="Caption"/>
        <w:jc w:val="center"/>
        <w:rPr>
          <w:rFonts w:cs="DejaVu Sans"/>
          <w:spacing w:val="-6"/>
          <w:szCs w:val="20"/>
        </w:rPr>
      </w:pPr>
      <w:bookmarkStart w:id="3" w:name="_bookmark1"/>
      <w:bookmarkStart w:id="4" w:name="_Ref212734730"/>
      <w:bookmarkStart w:id="5" w:name="_Toc216170644"/>
      <w:bookmarkEnd w:id="3"/>
      <w:r w:rsidRPr="004D6F5D">
        <w:rPr>
          <w:rFonts w:cs="DejaVu Sans"/>
          <w:szCs w:val="20"/>
        </w:rPr>
        <w:t xml:space="preserve">Table </w:t>
      </w:r>
      <w:r w:rsidRPr="004D6F5D">
        <w:rPr>
          <w:rFonts w:cs="DejaVu Sans"/>
          <w:szCs w:val="20"/>
        </w:rPr>
        <w:fldChar w:fldCharType="begin"/>
      </w:r>
      <w:r w:rsidRPr="004D6F5D">
        <w:rPr>
          <w:rFonts w:cs="DejaVu Sans"/>
          <w:szCs w:val="20"/>
        </w:rPr>
        <w:instrText xml:space="preserve"> SEQ Table \* ARABIC </w:instrText>
      </w:r>
      <w:r w:rsidRPr="004D6F5D">
        <w:rPr>
          <w:rFonts w:cs="DejaVu Sans"/>
          <w:szCs w:val="20"/>
        </w:rPr>
        <w:fldChar w:fldCharType="separate"/>
      </w:r>
      <w:r w:rsidR="00F00F20">
        <w:rPr>
          <w:rFonts w:cs="DejaVu Sans"/>
          <w:noProof/>
          <w:szCs w:val="20"/>
        </w:rPr>
        <w:t>1</w:t>
      </w:r>
      <w:r w:rsidRPr="004D6F5D">
        <w:rPr>
          <w:rFonts w:cs="DejaVu Sans"/>
          <w:szCs w:val="20"/>
        </w:rPr>
        <w:fldChar w:fldCharType="end"/>
      </w:r>
      <w:bookmarkEnd w:id="4"/>
      <w:r w:rsidR="006B58A6" w:rsidRPr="004D6F5D">
        <w:rPr>
          <w:rFonts w:cs="DejaVu Sans"/>
          <w:spacing w:val="-6"/>
          <w:szCs w:val="20"/>
        </w:rPr>
        <w:t>:</w:t>
      </w:r>
      <w:r w:rsidR="006B58A6" w:rsidRPr="004D6F5D">
        <w:rPr>
          <w:rFonts w:cs="DejaVu Sans"/>
          <w:spacing w:val="-2"/>
          <w:szCs w:val="20"/>
        </w:rPr>
        <w:t xml:space="preserve"> </w:t>
      </w:r>
      <w:r w:rsidR="008515B7">
        <w:rPr>
          <w:rFonts w:cs="DejaVu Sans"/>
          <w:spacing w:val="-2"/>
          <w:szCs w:val="20"/>
        </w:rPr>
        <w:t>Entropy source and o</w:t>
      </w:r>
      <w:r w:rsidR="006B58A6" w:rsidRPr="004D6F5D">
        <w:rPr>
          <w:rFonts w:cs="DejaVu Sans"/>
          <w:spacing w:val="-6"/>
          <w:szCs w:val="20"/>
        </w:rPr>
        <w:t>perational</w:t>
      </w:r>
      <w:r w:rsidR="006B58A6" w:rsidRPr="004D6F5D">
        <w:rPr>
          <w:rFonts w:cs="DejaVu Sans"/>
          <w:spacing w:val="-10"/>
          <w:szCs w:val="20"/>
        </w:rPr>
        <w:t xml:space="preserve"> </w:t>
      </w:r>
      <w:r w:rsidR="006B58A6" w:rsidRPr="004D6F5D">
        <w:rPr>
          <w:rFonts w:cs="DejaVu Sans"/>
          <w:spacing w:val="-6"/>
          <w:szCs w:val="20"/>
        </w:rPr>
        <w:t>environment</w:t>
      </w:r>
      <w:r w:rsidR="006B58A6" w:rsidRPr="004D6F5D">
        <w:rPr>
          <w:rFonts w:cs="DejaVu Sans"/>
          <w:spacing w:val="-4"/>
          <w:szCs w:val="20"/>
        </w:rPr>
        <w:t xml:space="preserve"> </w:t>
      </w:r>
      <w:r w:rsidR="008515B7">
        <w:rPr>
          <w:rFonts w:cs="DejaVu Sans"/>
          <w:spacing w:val="-6"/>
          <w:szCs w:val="20"/>
        </w:rPr>
        <w:t>information.</w:t>
      </w:r>
      <w:bookmarkEnd w:id="5"/>
    </w:p>
    <w:tbl>
      <w:tblPr>
        <w:tblStyle w:val="TableGrid"/>
        <w:tblW w:w="0" w:type="auto"/>
        <w:tblLook w:val="04A0" w:firstRow="1" w:lastRow="0" w:firstColumn="1" w:lastColumn="0" w:noHBand="0" w:noVBand="1"/>
      </w:tblPr>
      <w:tblGrid>
        <w:gridCol w:w="4701"/>
        <w:gridCol w:w="4649"/>
      </w:tblGrid>
      <w:tr w:rsidR="008515B7" w:rsidRPr="00D83148" w14:paraId="5D487ED3" w14:textId="77777777" w:rsidTr="00E647D6">
        <w:trPr>
          <w:cnfStyle w:val="100000000000" w:firstRow="1" w:lastRow="0" w:firstColumn="0" w:lastColumn="0" w:oddVBand="0" w:evenVBand="0" w:oddHBand="0" w:evenHBand="0" w:firstRowFirstColumn="0" w:firstRowLastColumn="0" w:lastRowFirstColumn="0" w:lastRowLastColumn="0"/>
        </w:trPr>
        <w:tc>
          <w:tcPr>
            <w:tcW w:w="4701" w:type="dxa"/>
          </w:tcPr>
          <w:p w14:paraId="70FA100B" w14:textId="77777777" w:rsidR="008515B7" w:rsidRPr="006178C6" w:rsidRDefault="008515B7" w:rsidP="00CC1412">
            <w:pPr>
              <w:pStyle w:val="TableHeadingCenter"/>
            </w:pPr>
            <w:r w:rsidRPr="006178C6">
              <w:t>Characteristic</w:t>
            </w:r>
          </w:p>
        </w:tc>
        <w:tc>
          <w:tcPr>
            <w:tcW w:w="4649" w:type="dxa"/>
          </w:tcPr>
          <w:p w14:paraId="44467021" w14:textId="77777777" w:rsidR="008515B7" w:rsidRPr="006178C6" w:rsidRDefault="008515B7" w:rsidP="00CC1412">
            <w:pPr>
              <w:pStyle w:val="TableHeadingCenter"/>
            </w:pPr>
            <w:r w:rsidRPr="006178C6">
              <w:t>Description</w:t>
            </w:r>
          </w:p>
        </w:tc>
      </w:tr>
      <w:tr w:rsidR="00E647D6" w14:paraId="4CFDCEDA" w14:textId="77777777" w:rsidTr="00E647D6">
        <w:tc>
          <w:tcPr>
            <w:tcW w:w="4701" w:type="dxa"/>
          </w:tcPr>
          <w:p w14:paraId="41364084" w14:textId="77777777" w:rsidR="00E647D6" w:rsidRPr="00A46CB4" w:rsidRDefault="00E647D6" w:rsidP="00E647D6">
            <w:pPr>
              <w:pStyle w:val="TableText"/>
            </w:pPr>
            <w:r w:rsidRPr="00A46CB4">
              <w:t>Vendor</w:t>
            </w:r>
          </w:p>
        </w:tc>
        <w:tc>
          <w:tcPr>
            <w:tcW w:w="4649" w:type="dxa"/>
          </w:tcPr>
          <w:p w14:paraId="5955D5F4" w14:textId="0556D9D7" w:rsidR="00E647D6" w:rsidRPr="00A46CB4" w:rsidRDefault="00B25B25" w:rsidP="00E647D6">
            <w:pPr>
              <w:pStyle w:val="TableText"/>
            </w:pPr>
            <w:r>
              <w:rPr>
                <w:lang w:eastAsia="en-US"/>
              </w:rPr>
              <w:t>Beijing JN TASS Technology Co., Ltd.</w:t>
            </w:r>
          </w:p>
        </w:tc>
      </w:tr>
      <w:tr w:rsidR="00E647D6" w14:paraId="2CE56621" w14:textId="77777777" w:rsidTr="00E647D6">
        <w:tc>
          <w:tcPr>
            <w:tcW w:w="4701" w:type="dxa"/>
          </w:tcPr>
          <w:p w14:paraId="3FF55989" w14:textId="77777777" w:rsidR="00E647D6" w:rsidRPr="00A46CB4" w:rsidRDefault="00E647D6" w:rsidP="00E647D6">
            <w:pPr>
              <w:pStyle w:val="TableText"/>
            </w:pPr>
            <w:r w:rsidRPr="00A46CB4">
              <w:t>Entropy source name</w:t>
            </w:r>
          </w:p>
        </w:tc>
        <w:tc>
          <w:tcPr>
            <w:tcW w:w="4649" w:type="dxa"/>
          </w:tcPr>
          <w:p w14:paraId="4278BC87" w14:textId="043AC7BF" w:rsidR="00E647D6" w:rsidRPr="00A46CB4" w:rsidRDefault="00B25B25" w:rsidP="00E647D6">
            <w:pPr>
              <w:pStyle w:val="TableText"/>
            </w:pPr>
            <w:r>
              <w:t>TASS CPU Time Jitter</w:t>
            </w:r>
            <w:r w:rsidR="00E647D6" w:rsidRPr="00B52156">
              <w:t xml:space="preserve"> RNG Entropy Source</w:t>
            </w:r>
          </w:p>
        </w:tc>
      </w:tr>
      <w:tr w:rsidR="00E647D6" w14:paraId="1ED118E9" w14:textId="77777777" w:rsidTr="00E647D6">
        <w:tc>
          <w:tcPr>
            <w:tcW w:w="4701" w:type="dxa"/>
          </w:tcPr>
          <w:p w14:paraId="778BC6B8" w14:textId="77777777" w:rsidR="00E647D6" w:rsidRPr="00A46CB4" w:rsidRDefault="00E647D6" w:rsidP="00E647D6">
            <w:pPr>
              <w:pStyle w:val="TableText"/>
            </w:pPr>
            <w:r w:rsidRPr="00A46CB4">
              <w:t>Standard, IGs</w:t>
            </w:r>
          </w:p>
        </w:tc>
        <w:tc>
          <w:tcPr>
            <w:tcW w:w="4649" w:type="dxa"/>
          </w:tcPr>
          <w:p w14:paraId="6DB7C9DB" w14:textId="77777777" w:rsidR="00E647D6" w:rsidRPr="00B52156" w:rsidRDefault="00E647D6" w:rsidP="00E647D6">
            <w:pPr>
              <w:pStyle w:val="TableText"/>
            </w:pPr>
            <w:r w:rsidRPr="00B52156">
              <w:t xml:space="preserve">SP800-90B (2018) </w:t>
            </w:r>
          </w:p>
          <w:p w14:paraId="437C9E48" w14:textId="58BF0D02" w:rsidR="00E647D6" w:rsidRPr="00A46CB4" w:rsidRDefault="00E647D6" w:rsidP="00E647D6">
            <w:pPr>
              <w:pStyle w:val="TableText"/>
            </w:pPr>
            <w:r w:rsidRPr="00B52156">
              <w:t>IG D.J</w:t>
            </w:r>
            <w:r w:rsidR="00AD26D3">
              <w:t xml:space="preserve"> (2021-11-05)</w:t>
            </w:r>
            <w:r w:rsidRPr="00B52156">
              <w:t>, IG D.K</w:t>
            </w:r>
            <w:r w:rsidR="00AD26D3">
              <w:t xml:space="preserve"> (2026-04-16)</w:t>
            </w:r>
            <w:r w:rsidRPr="00B52156">
              <w:t>, IG D.O (202</w:t>
            </w:r>
            <w:r w:rsidR="00AD26D3">
              <w:t>1</w:t>
            </w:r>
            <w:r w:rsidRPr="00B52156">
              <w:t>-0</w:t>
            </w:r>
            <w:r w:rsidR="00AD26D3">
              <w:t>5</w:t>
            </w:r>
            <w:r w:rsidRPr="00B52156">
              <w:t>-0</w:t>
            </w:r>
            <w:r w:rsidR="00AD26D3">
              <w:t>4</w:t>
            </w:r>
            <w:r w:rsidRPr="00B52156">
              <w:t>)</w:t>
            </w:r>
          </w:p>
        </w:tc>
      </w:tr>
      <w:tr w:rsidR="00E647D6" w14:paraId="0190FDEF" w14:textId="77777777" w:rsidTr="00E647D6">
        <w:tc>
          <w:tcPr>
            <w:tcW w:w="4701" w:type="dxa"/>
          </w:tcPr>
          <w:p w14:paraId="56B55392" w14:textId="77777777" w:rsidR="00E647D6" w:rsidRPr="00A46CB4" w:rsidRDefault="00E647D6" w:rsidP="00E647D6">
            <w:pPr>
              <w:pStyle w:val="TableText"/>
            </w:pPr>
            <w:r w:rsidRPr="00A46CB4">
              <w:t>Entropy category</w:t>
            </w:r>
          </w:p>
        </w:tc>
        <w:tc>
          <w:tcPr>
            <w:tcW w:w="4649" w:type="dxa"/>
          </w:tcPr>
          <w:p w14:paraId="0553F956" w14:textId="2779C668" w:rsidR="00E647D6" w:rsidRPr="00A46CB4" w:rsidRDefault="00E647D6" w:rsidP="00E647D6">
            <w:pPr>
              <w:pStyle w:val="TableText"/>
            </w:pPr>
            <w:r w:rsidRPr="00B52156">
              <w:t>Non-physical (NP)</w:t>
            </w:r>
          </w:p>
        </w:tc>
      </w:tr>
      <w:tr w:rsidR="00E647D6" w14:paraId="18F89C64" w14:textId="77777777" w:rsidTr="00E647D6">
        <w:tc>
          <w:tcPr>
            <w:tcW w:w="4701" w:type="dxa"/>
          </w:tcPr>
          <w:p w14:paraId="326A7B50" w14:textId="77777777" w:rsidR="00E647D6" w:rsidRPr="00A46CB4" w:rsidRDefault="00E647D6" w:rsidP="00E647D6">
            <w:pPr>
              <w:pStyle w:val="TableText"/>
            </w:pPr>
            <w:r w:rsidRPr="00A46CB4">
              <w:t>Entropy source version</w:t>
            </w:r>
          </w:p>
        </w:tc>
        <w:tc>
          <w:tcPr>
            <w:tcW w:w="4649" w:type="dxa"/>
          </w:tcPr>
          <w:p w14:paraId="3A097C76" w14:textId="71D5AB16" w:rsidR="00E647D6" w:rsidRPr="00A46CB4" w:rsidRDefault="00B25B25" w:rsidP="00E647D6">
            <w:pPr>
              <w:pStyle w:val="TableText"/>
            </w:pPr>
            <w:r>
              <w:t>3.5.1</w:t>
            </w:r>
          </w:p>
        </w:tc>
      </w:tr>
      <w:tr w:rsidR="00B25B25" w14:paraId="5B809A7B" w14:textId="77777777" w:rsidTr="00E647D6">
        <w:tc>
          <w:tcPr>
            <w:tcW w:w="4701" w:type="dxa"/>
          </w:tcPr>
          <w:p w14:paraId="6C534D59" w14:textId="656146C8" w:rsidR="00B25B25" w:rsidRPr="00A46CB4" w:rsidRDefault="00B25B25" w:rsidP="00B25B25">
            <w:pPr>
              <w:pStyle w:val="TableText"/>
            </w:pPr>
            <w:r>
              <w:t>Operational environment</w:t>
            </w:r>
          </w:p>
        </w:tc>
        <w:tc>
          <w:tcPr>
            <w:tcW w:w="4649" w:type="dxa"/>
          </w:tcPr>
          <w:p w14:paraId="22C94DB1" w14:textId="77777777" w:rsidR="00B25B25" w:rsidRDefault="00B25B25" w:rsidP="00B25B25">
            <w:pPr>
              <w:pStyle w:val="TableText"/>
            </w:pPr>
            <w:r w:rsidRPr="005B0C21">
              <w:t>TASS CloudHSM SJJ1528</w:t>
            </w:r>
          </w:p>
          <w:p w14:paraId="1FB64E5A" w14:textId="77777777" w:rsidR="00B25B25" w:rsidRDefault="00B25B25" w:rsidP="00B25B25">
            <w:pPr>
              <w:pStyle w:val="TableText"/>
              <w:rPr>
                <w:szCs w:val="20"/>
              </w:rPr>
            </w:pPr>
            <w:r w:rsidRPr="004D6F5D">
              <w:rPr>
                <w:szCs w:val="20"/>
              </w:rPr>
              <w:t>Hardware</w:t>
            </w:r>
            <w:r>
              <w:rPr>
                <w:szCs w:val="20"/>
              </w:rPr>
              <w:t xml:space="preserve"> version: </w:t>
            </w:r>
            <w:r w:rsidRPr="004D6F5D">
              <w:rPr>
                <w:szCs w:val="20"/>
              </w:rPr>
              <w:t>S10000-II-B V2.00</w:t>
            </w:r>
          </w:p>
          <w:p w14:paraId="2FE89E60" w14:textId="77777777" w:rsidR="00B25B25" w:rsidRDefault="00B25B25" w:rsidP="00B25B25">
            <w:pPr>
              <w:pStyle w:val="TableText"/>
            </w:pPr>
            <w:r w:rsidRPr="004D6F5D">
              <w:rPr>
                <w:szCs w:val="20"/>
              </w:rPr>
              <w:t>Firmware</w:t>
            </w:r>
            <w:r>
              <w:rPr>
                <w:szCs w:val="20"/>
              </w:rPr>
              <w:t xml:space="preserve"> version: </w:t>
            </w:r>
            <w:r w:rsidRPr="004D6F5D">
              <w:rPr>
                <w:szCs w:val="20"/>
              </w:rPr>
              <w:t>H2.00.00</w:t>
            </w:r>
          </w:p>
          <w:p w14:paraId="52CB4771" w14:textId="0A108DE3" w:rsidR="00B25B25" w:rsidRDefault="00B25B25" w:rsidP="00B25B25">
            <w:pPr>
              <w:pStyle w:val="TableText"/>
              <w:keepNext/>
              <w:ind w:left="0"/>
            </w:pPr>
            <w:r>
              <w:rPr>
                <w:szCs w:val="20"/>
              </w:rPr>
              <w:t xml:space="preserve">CPU: </w:t>
            </w:r>
            <w:r w:rsidRPr="004D6F5D">
              <w:rPr>
                <w:szCs w:val="20"/>
              </w:rPr>
              <w:t>Intel® Xeon®</w:t>
            </w:r>
            <w:r>
              <w:rPr>
                <w:szCs w:val="20"/>
              </w:rPr>
              <w:t xml:space="preserve"> </w:t>
            </w:r>
            <w:r>
              <w:t xml:space="preserve">4410Y code name </w:t>
            </w:r>
            <w:r w:rsidRPr="00D5333C">
              <w:t xml:space="preserve">Intel Sapphire Rapids </w:t>
            </w:r>
            <w:r>
              <w:t>X86-64</w:t>
            </w:r>
          </w:p>
        </w:tc>
      </w:tr>
      <w:tr w:rsidR="00B25B25" w14:paraId="6F4F72F9" w14:textId="77777777" w:rsidTr="00E647D6">
        <w:tc>
          <w:tcPr>
            <w:tcW w:w="4701" w:type="dxa"/>
          </w:tcPr>
          <w:p w14:paraId="14945823" w14:textId="623E5A7B" w:rsidR="00B25B25" w:rsidRPr="00A46CB4" w:rsidRDefault="00B25B25" w:rsidP="00B25B25">
            <w:pPr>
              <w:pStyle w:val="TableText"/>
            </w:pPr>
            <w:r w:rsidRPr="00A46CB4">
              <w:t>Embodiment and type</w:t>
            </w:r>
            <w:r>
              <w:t xml:space="preserve"> (module)</w:t>
            </w:r>
          </w:p>
        </w:tc>
        <w:tc>
          <w:tcPr>
            <w:tcW w:w="4649" w:type="dxa"/>
          </w:tcPr>
          <w:p w14:paraId="1A05E5D9" w14:textId="3E176BF4" w:rsidR="00B25B25" w:rsidRPr="00A46CB4" w:rsidRDefault="00B25B25" w:rsidP="00B25B25">
            <w:pPr>
              <w:pStyle w:val="TableText"/>
            </w:pPr>
            <w:r>
              <w:t>Multi-chip standalone hardware</w:t>
            </w:r>
          </w:p>
        </w:tc>
      </w:tr>
    </w:tbl>
    <w:p w14:paraId="66686396" w14:textId="53E5BBD4" w:rsidR="006028ED" w:rsidRDefault="006028ED"/>
    <w:p w14:paraId="25D306BA" w14:textId="77777777" w:rsidR="00975DF9" w:rsidRDefault="00D73C71">
      <w:pPr>
        <w:pStyle w:val="Heading1"/>
      </w:pPr>
      <w:bookmarkStart w:id="6" w:name="_Toc216170634"/>
      <w:r>
        <w:t>Security Boundary</w:t>
      </w:r>
      <w:bookmarkEnd w:id="6"/>
    </w:p>
    <w:p w14:paraId="1408DC1D" w14:textId="77777777" w:rsidR="004D6F5D" w:rsidRPr="00CF5750" w:rsidRDefault="004D6F5D">
      <w:r>
        <w:t>T</w:t>
      </w:r>
      <w:r w:rsidRPr="00CF5750">
        <w:t>he boundary for this non-physical, software-based entropy source is the executable binary compiled from the C code that implements it (i.e., Userspace Standalone CPU Time Jitter RNG shared library).</w:t>
      </w:r>
    </w:p>
    <w:p w14:paraId="2BB5C23F" w14:textId="2F6392F3" w:rsidR="00975DF9" w:rsidRDefault="00CF5750">
      <w:r>
        <w:fldChar w:fldCharType="begin"/>
      </w:r>
      <w:r>
        <w:instrText xml:space="preserve"> REF _Ref212735078 \h </w:instrText>
      </w:r>
      <w:r>
        <w:fldChar w:fldCharType="separate"/>
      </w:r>
      <w:r w:rsidR="00F00F20" w:rsidRPr="004D6F5D">
        <w:rPr>
          <w:rFonts w:cs="DejaVu Sans"/>
          <w:szCs w:val="20"/>
        </w:rPr>
        <w:t xml:space="preserve">Figure </w:t>
      </w:r>
      <w:r w:rsidR="00F00F20">
        <w:rPr>
          <w:rFonts w:cs="DejaVu Sans"/>
          <w:noProof/>
          <w:szCs w:val="20"/>
        </w:rPr>
        <w:t>1</w:t>
      </w:r>
      <w:r>
        <w:fldChar w:fldCharType="end"/>
      </w:r>
      <w:r w:rsidR="004D6F5D" w:rsidRPr="00CF5750">
        <w:t xml:space="preserve"> depicts the overall de</w:t>
      </w:r>
      <w:r w:rsidR="004D6F5D">
        <w:t>sign of the entropy source and its core operations.</w:t>
      </w:r>
    </w:p>
    <w:p w14:paraId="2909F3C5" w14:textId="668B5424" w:rsidR="004D6F5D" w:rsidRDefault="00B22E75" w:rsidP="00E647D6">
      <w:pPr>
        <w:jc w:val="center"/>
      </w:pPr>
      <w:r>
        <w:rPr>
          <w:noProof/>
        </w:rPr>
        <w:drawing>
          <wp:inline distT="0" distB="0" distL="0" distR="0" wp14:anchorId="49FA5AAB" wp14:editId="24752884">
            <wp:extent cx="5133975" cy="3257697"/>
            <wp:effectExtent l="0" t="0" r="0" b="0"/>
            <wp:docPr id="46511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13287"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33975" cy="3257697"/>
                    </a:xfrm>
                    <a:prstGeom prst="rect">
                      <a:avLst/>
                    </a:prstGeom>
                  </pic:spPr>
                </pic:pic>
              </a:graphicData>
            </a:graphic>
          </wp:inline>
        </w:drawing>
      </w:r>
    </w:p>
    <w:p w14:paraId="1C3B3C23" w14:textId="4F8416D1" w:rsidR="004D6F5D" w:rsidRPr="004D6F5D" w:rsidRDefault="004D6F5D" w:rsidP="004D6F5D">
      <w:pPr>
        <w:pStyle w:val="Caption"/>
        <w:jc w:val="center"/>
        <w:rPr>
          <w:rFonts w:cs="DejaVu Sans"/>
        </w:rPr>
      </w:pPr>
      <w:bookmarkStart w:id="7" w:name="_Ref212735078"/>
      <w:bookmarkStart w:id="8" w:name="_Toc215574386"/>
      <w:r w:rsidRPr="004D6F5D">
        <w:rPr>
          <w:rFonts w:cs="DejaVu Sans"/>
          <w:szCs w:val="20"/>
        </w:rPr>
        <w:t xml:space="preserve">Figure </w:t>
      </w:r>
      <w:r w:rsidRPr="004D6F5D">
        <w:rPr>
          <w:rFonts w:cs="DejaVu Sans"/>
          <w:szCs w:val="20"/>
        </w:rPr>
        <w:fldChar w:fldCharType="begin"/>
      </w:r>
      <w:r w:rsidRPr="004D6F5D">
        <w:rPr>
          <w:rFonts w:cs="DejaVu Sans"/>
          <w:szCs w:val="20"/>
        </w:rPr>
        <w:instrText xml:space="preserve"> SEQ Figure \* ARABIC </w:instrText>
      </w:r>
      <w:r w:rsidRPr="004D6F5D">
        <w:rPr>
          <w:rFonts w:cs="DejaVu Sans"/>
          <w:szCs w:val="20"/>
        </w:rPr>
        <w:fldChar w:fldCharType="separate"/>
      </w:r>
      <w:r w:rsidR="00F00F20">
        <w:rPr>
          <w:rFonts w:cs="DejaVu Sans"/>
          <w:noProof/>
          <w:szCs w:val="20"/>
        </w:rPr>
        <w:t>1</w:t>
      </w:r>
      <w:r w:rsidRPr="004D6F5D">
        <w:rPr>
          <w:rFonts w:cs="DejaVu Sans"/>
          <w:szCs w:val="20"/>
        </w:rPr>
        <w:fldChar w:fldCharType="end"/>
      </w:r>
      <w:bookmarkEnd w:id="7"/>
      <w:r w:rsidRPr="004D6F5D">
        <w:rPr>
          <w:rFonts w:cs="DejaVu Sans"/>
          <w:szCs w:val="20"/>
        </w:rPr>
        <w:t xml:space="preserve">: </w:t>
      </w:r>
      <w:r w:rsidR="00B22E75">
        <w:rPr>
          <w:rFonts w:cs="DejaVu Sans"/>
          <w:szCs w:val="20"/>
        </w:rPr>
        <w:t>Entropy Source</w:t>
      </w:r>
      <w:r w:rsidRPr="004D6F5D">
        <w:rPr>
          <w:rFonts w:cs="DejaVu Sans"/>
          <w:szCs w:val="20"/>
        </w:rPr>
        <w:t xml:space="preserve"> Design</w:t>
      </w:r>
      <w:bookmarkEnd w:id="8"/>
    </w:p>
    <w:p w14:paraId="47108FEB" w14:textId="77777777" w:rsidR="004D6F5D" w:rsidRDefault="004D6F5D" w:rsidP="00576033">
      <w:r>
        <w:t>The noise source is implemented by collecting and accumulating variances of the execution time of a defined set of instructions. The time jitter of the execution time is measured over time variances of variable memory accesses and variances in the execution time of a defined set of instructions, which includes an implementation of SHA3-256.</w:t>
      </w:r>
    </w:p>
    <w:p w14:paraId="79E1F20B" w14:textId="309ECFB9" w:rsidR="006028ED" w:rsidRDefault="004D6F5D" w:rsidP="00576033">
      <w:r>
        <w:t>If the Repetition Count Test (RCT) or the Adaptive Proportion Test (APT) health tests fail, the noise data is discarded, the entropy source halts without outputting any data, and a failure code is returned to the caller.</w:t>
      </w:r>
    </w:p>
    <w:p w14:paraId="76E9B8F5" w14:textId="77777777" w:rsidR="00975DF9" w:rsidRDefault="00D73C71">
      <w:pPr>
        <w:pStyle w:val="Heading1"/>
      </w:pPr>
      <w:bookmarkStart w:id="9" w:name="_Toc216170635"/>
      <w:r>
        <w:t>Operating Conditions</w:t>
      </w:r>
      <w:bookmarkEnd w:id="9"/>
    </w:p>
    <w:p w14:paraId="34A281E4" w14:textId="2D9EDFEB" w:rsidR="006028ED" w:rsidRDefault="004D6F5D" w:rsidP="00E647D6">
      <w:pPr>
        <w:rPr>
          <w:rFonts w:cs="DejaVu Sans"/>
          <w:szCs w:val="20"/>
        </w:rPr>
      </w:pPr>
      <w:r>
        <w:t>The noise source is non-physical, and thus the operating conditions are inherited from the operational</w:t>
      </w:r>
      <w:r w:rsidRPr="006028ED">
        <w:t xml:space="preserve"> </w:t>
      </w:r>
      <w:r>
        <w:t>environment in</w:t>
      </w:r>
      <w:r w:rsidRPr="006028ED">
        <w:t xml:space="preserve"> </w:t>
      </w:r>
      <w:r>
        <w:t>which</w:t>
      </w:r>
      <w:r w:rsidRPr="006028ED">
        <w:t xml:space="preserve"> </w:t>
      </w:r>
      <w:r>
        <w:t>the</w:t>
      </w:r>
      <w:r w:rsidRPr="006028ED">
        <w:t xml:space="preserve"> </w:t>
      </w:r>
      <w:r>
        <w:t>entropy source is installed, as shown</w:t>
      </w:r>
      <w:r w:rsidRPr="006028ED">
        <w:t xml:space="preserve"> </w:t>
      </w:r>
      <w:r>
        <w:t xml:space="preserve">in </w:t>
      </w:r>
      <w:r w:rsidR="00CF5750">
        <w:fldChar w:fldCharType="begin"/>
      </w:r>
      <w:r w:rsidR="00CF5750">
        <w:instrText xml:space="preserve"> REF _Ref212735098 \h </w:instrText>
      </w:r>
      <w:r w:rsidR="00CF5750">
        <w:fldChar w:fldCharType="separate"/>
      </w:r>
      <w:r w:rsidR="00F00F20" w:rsidRPr="004D6F5D">
        <w:rPr>
          <w:rFonts w:cs="DejaVu Sans"/>
          <w:szCs w:val="20"/>
        </w:rPr>
        <w:t xml:space="preserve">Table </w:t>
      </w:r>
      <w:r w:rsidR="00F00F20">
        <w:rPr>
          <w:rFonts w:cs="DejaVu Sans"/>
          <w:noProof/>
          <w:szCs w:val="20"/>
        </w:rPr>
        <w:t>2</w:t>
      </w:r>
      <w:r w:rsidR="00CF5750">
        <w:fldChar w:fldCharType="end"/>
      </w:r>
      <w:r>
        <w:t>.</w:t>
      </w:r>
    </w:p>
    <w:p w14:paraId="7CA674F3" w14:textId="7F8A0DA6" w:rsidR="004D6F5D" w:rsidRPr="004D6F5D" w:rsidRDefault="004D6F5D" w:rsidP="008515B7">
      <w:pPr>
        <w:pStyle w:val="Caption"/>
        <w:keepNext/>
        <w:jc w:val="center"/>
        <w:rPr>
          <w:rFonts w:cs="DejaVu Sans"/>
          <w:szCs w:val="20"/>
        </w:rPr>
      </w:pPr>
      <w:bookmarkStart w:id="10" w:name="_Ref212735098"/>
      <w:bookmarkStart w:id="11" w:name="_Toc216170645"/>
      <w:r w:rsidRPr="004D6F5D">
        <w:rPr>
          <w:rFonts w:cs="DejaVu Sans"/>
          <w:szCs w:val="20"/>
        </w:rPr>
        <w:t xml:space="preserve">Table </w:t>
      </w:r>
      <w:r w:rsidRPr="004D6F5D">
        <w:rPr>
          <w:rFonts w:cs="DejaVu Sans"/>
          <w:szCs w:val="20"/>
        </w:rPr>
        <w:fldChar w:fldCharType="begin"/>
      </w:r>
      <w:r w:rsidRPr="004D6F5D">
        <w:rPr>
          <w:rFonts w:cs="DejaVu Sans"/>
          <w:szCs w:val="20"/>
        </w:rPr>
        <w:instrText xml:space="preserve"> SEQ Table \* ARABIC </w:instrText>
      </w:r>
      <w:r w:rsidRPr="004D6F5D">
        <w:rPr>
          <w:rFonts w:cs="DejaVu Sans"/>
          <w:szCs w:val="20"/>
        </w:rPr>
        <w:fldChar w:fldCharType="separate"/>
      </w:r>
      <w:r w:rsidR="00F00F20">
        <w:rPr>
          <w:rFonts w:cs="DejaVu Sans"/>
          <w:noProof/>
          <w:szCs w:val="20"/>
        </w:rPr>
        <w:t>2</w:t>
      </w:r>
      <w:r w:rsidRPr="004D6F5D">
        <w:rPr>
          <w:rFonts w:cs="DejaVu Sans"/>
          <w:szCs w:val="20"/>
        </w:rPr>
        <w:fldChar w:fldCharType="end"/>
      </w:r>
      <w:bookmarkEnd w:id="10"/>
      <w:r w:rsidRPr="004D6F5D">
        <w:rPr>
          <w:rFonts w:cs="DejaVu Sans"/>
          <w:szCs w:val="20"/>
        </w:rPr>
        <w:t>: Operating Conditions for each Operational Environment</w:t>
      </w:r>
      <w:bookmarkEnd w:id="11"/>
    </w:p>
    <w:tbl>
      <w:tblPr>
        <w:tblStyle w:val="TableNormal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4"/>
        <w:gridCol w:w="1758"/>
        <w:gridCol w:w="1685"/>
        <w:gridCol w:w="1385"/>
        <w:gridCol w:w="2888"/>
      </w:tblGrid>
      <w:tr w:rsidR="004929E1" w14:paraId="0D180BBC" w14:textId="77777777" w:rsidTr="00E05722">
        <w:trPr>
          <w:trHeight w:val="645"/>
          <w:tblHeader/>
        </w:trPr>
        <w:tc>
          <w:tcPr>
            <w:tcW w:w="1634" w:type="dxa"/>
            <w:shd w:val="clear" w:color="auto" w:fill="D9D9D9"/>
          </w:tcPr>
          <w:p w14:paraId="2146294C" w14:textId="41779E9A" w:rsidR="004929E1" w:rsidRDefault="004929E1" w:rsidP="004D6F5D">
            <w:pPr>
              <w:pStyle w:val="TableParagraph"/>
              <w:spacing w:before="55" w:line="242" w:lineRule="auto"/>
              <w:ind w:left="0" w:right="65"/>
              <w:jc w:val="center"/>
              <w:rPr>
                <w:b/>
                <w:sz w:val="20"/>
              </w:rPr>
            </w:pPr>
            <w:r>
              <w:rPr>
                <w:b/>
                <w:spacing w:val="-2"/>
                <w:sz w:val="20"/>
              </w:rPr>
              <w:t>Manufacturer/Model</w:t>
            </w:r>
          </w:p>
        </w:tc>
        <w:tc>
          <w:tcPr>
            <w:tcW w:w="1758" w:type="dxa"/>
            <w:shd w:val="clear" w:color="auto" w:fill="D9D9D9"/>
          </w:tcPr>
          <w:p w14:paraId="1BAB0168" w14:textId="425C4074" w:rsidR="004929E1" w:rsidRDefault="004929E1" w:rsidP="004D6F5D">
            <w:pPr>
              <w:pStyle w:val="TableParagraph"/>
              <w:spacing w:before="55" w:line="242" w:lineRule="auto"/>
              <w:ind w:left="0" w:right="65"/>
              <w:jc w:val="center"/>
              <w:rPr>
                <w:b/>
                <w:sz w:val="20"/>
              </w:rPr>
            </w:pPr>
            <w:r>
              <w:rPr>
                <w:b/>
                <w:spacing w:val="-4"/>
                <w:sz w:val="20"/>
              </w:rPr>
              <w:t>Temperatu</w:t>
            </w:r>
            <w:r>
              <w:rPr>
                <w:b/>
                <w:spacing w:val="-6"/>
                <w:sz w:val="20"/>
              </w:rPr>
              <w:t>re</w:t>
            </w:r>
          </w:p>
        </w:tc>
        <w:tc>
          <w:tcPr>
            <w:tcW w:w="1685" w:type="dxa"/>
            <w:shd w:val="clear" w:color="auto" w:fill="D9D9D9"/>
          </w:tcPr>
          <w:p w14:paraId="0A61C07C" w14:textId="77777777" w:rsidR="004929E1" w:rsidRDefault="004929E1" w:rsidP="004D6F5D">
            <w:pPr>
              <w:pStyle w:val="TableParagraph"/>
              <w:spacing w:before="60"/>
              <w:ind w:left="0"/>
              <w:jc w:val="center"/>
              <w:rPr>
                <w:b/>
                <w:sz w:val="20"/>
              </w:rPr>
            </w:pPr>
            <w:r>
              <w:rPr>
                <w:b/>
                <w:spacing w:val="-2"/>
                <w:sz w:val="20"/>
              </w:rPr>
              <w:t>Voltage</w:t>
            </w:r>
          </w:p>
        </w:tc>
        <w:tc>
          <w:tcPr>
            <w:tcW w:w="1385" w:type="dxa"/>
            <w:shd w:val="clear" w:color="auto" w:fill="D9D9D9"/>
          </w:tcPr>
          <w:p w14:paraId="2DC1966D" w14:textId="77777777" w:rsidR="004929E1" w:rsidRDefault="004929E1" w:rsidP="004D6F5D">
            <w:pPr>
              <w:pStyle w:val="TableParagraph"/>
              <w:spacing w:before="55" w:line="242" w:lineRule="auto"/>
              <w:ind w:left="0" w:right="297"/>
              <w:jc w:val="center"/>
              <w:rPr>
                <w:b/>
                <w:sz w:val="20"/>
              </w:rPr>
            </w:pPr>
            <w:r>
              <w:rPr>
                <w:b/>
                <w:spacing w:val="-2"/>
                <w:sz w:val="20"/>
              </w:rPr>
              <w:t>Clock Speed</w:t>
            </w:r>
          </w:p>
        </w:tc>
        <w:tc>
          <w:tcPr>
            <w:tcW w:w="2888" w:type="dxa"/>
            <w:shd w:val="clear" w:color="auto" w:fill="D9D9D9"/>
          </w:tcPr>
          <w:p w14:paraId="76B4B1DB" w14:textId="77777777" w:rsidR="004929E1" w:rsidRDefault="004929E1" w:rsidP="004D6F5D">
            <w:pPr>
              <w:pStyle w:val="TableParagraph"/>
              <w:spacing w:before="55" w:line="242" w:lineRule="auto"/>
              <w:ind w:left="0" w:right="354"/>
              <w:jc w:val="center"/>
              <w:rPr>
                <w:b/>
                <w:sz w:val="20"/>
              </w:rPr>
            </w:pPr>
            <w:r>
              <w:rPr>
                <w:b/>
                <w:spacing w:val="-2"/>
                <w:sz w:val="20"/>
              </w:rPr>
              <w:t xml:space="preserve">Cache </w:t>
            </w:r>
            <w:r>
              <w:rPr>
                <w:b/>
                <w:spacing w:val="-4"/>
                <w:sz w:val="20"/>
              </w:rPr>
              <w:t>Sizes</w:t>
            </w:r>
          </w:p>
        </w:tc>
      </w:tr>
      <w:tr w:rsidR="00B25B25" w14:paraId="79568514" w14:textId="77777777" w:rsidTr="00B25B25">
        <w:trPr>
          <w:trHeight w:val="1031"/>
        </w:trPr>
        <w:tc>
          <w:tcPr>
            <w:tcW w:w="1634" w:type="dxa"/>
          </w:tcPr>
          <w:p w14:paraId="451D7A9F" w14:textId="5CA30055" w:rsidR="00B25B25" w:rsidRPr="00B25B25" w:rsidRDefault="00B25B25" w:rsidP="00B25B25">
            <w:pPr>
              <w:pStyle w:val="TableParagraph"/>
              <w:spacing w:before="55" w:line="242" w:lineRule="auto"/>
              <w:ind w:left="55" w:right="488"/>
              <w:rPr>
                <w:sz w:val="20"/>
              </w:rPr>
            </w:pPr>
            <w:r w:rsidRPr="00B25B25">
              <w:rPr>
                <w:spacing w:val="-2"/>
                <w:sz w:val="20"/>
              </w:rPr>
              <w:t>TASS CloudHSM SJJ1528</w:t>
            </w:r>
          </w:p>
        </w:tc>
        <w:tc>
          <w:tcPr>
            <w:tcW w:w="1758" w:type="dxa"/>
          </w:tcPr>
          <w:p w14:paraId="16F603CD" w14:textId="57087098" w:rsidR="00B25B25" w:rsidRPr="00B25B25" w:rsidRDefault="00B25B25" w:rsidP="00B25B25">
            <w:pPr>
              <w:pStyle w:val="TableParagraph"/>
              <w:spacing w:before="55" w:line="242" w:lineRule="auto"/>
              <w:ind w:left="55" w:right="470"/>
              <w:rPr>
                <w:sz w:val="20"/>
              </w:rPr>
            </w:pPr>
            <w:r w:rsidRPr="00B25B25">
              <w:rPr>
                <w:sz w:val="20"/>
              </w:rPr>
              <w:t>0 °C - 45 °C</w:t>
            </w:r>
          </w:p>
        </w:tc>
        <w:tc>
          <w:tcPr>
            <w:tcW w:w="1685" w:type="dxa"/>
          </w:tcPr>
          <w:p w14:paraId="76FC815F" w14:textId="6438DB76" w:rsidR="00B25B25" w:rsidRPr="00B25B25" w:rsidRDefault="00B25B25" w:rsidP="00B25B25">
            <w:pPr>
              <w:pStyle w:val="TableParagraph"/>
              <w:spacing w:before="55"/>
              <w:ind w:left="61"/>
              <w:rPr>
                <w:sz w:val="20"/>
              </w:rPr>
            </w:pPr>
            <w:r w:rsidRPr="00B25B25">
              <w:rPr>
                <w:spacing w:val="-5"/>
                <w:sz w:val="20"/>
              </w:rPr>
              <w:t>190 - 250 VAC, 60 Hz</w:t>
            </w:r>
          </w:p>
        </w:tc>
        <w:tc>
          <w:tcPr>
            <w:tcW w:w="1385" w:type="dxa"/>
          </w:tcPr>
          <w:p w14:paraId="7C72EDF5" w14:textId="0DE77F3D" w:rsidR="00B25B25" w:rsidRPr="00B25B25" w:rsidRDefault="00B25B25" w:rsidP="00B25B25">
            <w:pPr>
              <w:pStyle w:val="TableParagraph"/>
              <w:spacing w:before="2"/>
              <w:rPr>
                <w:sz w:val="20"/>
              </w:rPr>
            </w:pPr>
            <w:r w:rsidRPr="00B25B25">
              <w:rPr>
                <w:sz w:val="20"/>
              </w:rPr>
              <w:t>2.0 GHz</w:t>
            </w:r>
          </w:p>
        </w:tc>
        <w:tc>
          <w:tcPr>
            <w:tcW w:w="2888" w:type="dxa"/>
          </w:tcPr>
          <w:p w14:paraId="44B20ED1" w14:textId="77777777" w:rsidR="00B25B25" w:rsidRPr="00B25B25" w:rsidRDefault="00B25B25" w:rsidP="00B25B25">
            <w:pPr>
              <w:pStyle w:val="TableParagraph"/>
              <w:spacing w:before="2"/>
              <w:rPr>
                <w:sz w:val="20"/>
              </w:rPr>
            </w:pPr>
            <w:r w:rsidRPr="00B25B25">
              <w:rPr>
                <w:sz w:val="20"/>
              </w:rPr>
              <w:t>L1i: 384 KB</w:t>
            </w:r>
          </w:p>
          <w:p w14:paraId="7DEF4C1A" w14:textId="77777777" w:rsidR="00B25B25" w:rsidRPr="00B25B25" w:rsidRDefault="00B25B25" w:rsidP="00B25B25">
            <w:pPr>
              <w:pStyle w:val="TableParagraph"/>
              <w:spacing w:before="2"/>
              <w:rPr>
                <w:sz w:val="20"/>
              </w:rPr>
            </w:pPr>
            <w:r w:rsidRPr="00B25B25">
              <w:rPr>
                <w:sz w:val="20"/>
              </w:rPr>
              <w:t>L1d: 576 KB</w:t>
            </w:r>
          </w:p>
          <w:p w14:paraId="60477C07" w14:textId="77777777" w:rsidR="00B25B25" w:rsidRPr="00B25B25" w:rsidRDefault="00B25B25" w:rsidP="00B25B25">
            <w:pPr>
              <w:pStyle w:val="TableParagraph"/>
              <w:spacing w:before="2"/>
              <w:rPr>
                <w:sz w:val="20"/>
              </w:rPr>
            </w:pPr>
            <w:r w:rsidRPr="00B25B25">
              <w:rPr>
                <w:sz w:val="20"/>
              </w:rPr>
              <w:t>L2: 20 MB</w:t>
            </w:r>
          </w:p>
          <w:p w14:paraId="07844BA4" w14:textId="316DF8AD" w:rsidR="00B25B25" w:rsidRPr="00B25B25" w:rsidRDefault="00B25B25" w:rsidP="00B25B25">
            <w:pPr>
              <w:pStyle w:val="TableParagraph"/>
              <w:spacing w:before="2"/>
              <w:rPr>
                <w:sz w:val="20"/>
              </w:rPr>
            </w:pPr>
            <w:r w:rsidRPr="00B25B25">
              <w:rPr>
                <w:sz w:val="20"/>
              </w:rPr>
              <w:t>L3: 30 MB</w:t>
            </w:r>
          </w:p>
        </w:tc>
      </w:tr>
    </w:tbl>
    <w:p w14:paraId="0EEE86AF" w14:textId="250C62EC" w:rsidR="006028ED" w:rsidRDefault="000F4587">
      <w:r>
        <w:t xml:space="preserve"> </w:t>
      </w:r>
    </w:p>
    <w:p w14:paraId="11346428" w14:textId="77777777" w:rsidR="00975DF9" w:rsidRDefault="00D73C71">
      <w:pPr>
        <w:pStyle w:val="Heading1"/>
      </w:pPr>
      <w:bookmarkStart w:id="12" w:name="_Toc216170636"/>
      <w:r>
        <w:t>Configuration Settings</w:t>
      </w:r>
      <w:bookmarkEnd w:id="12"/>
    </w:p>
    <w:p w14:paraId="21F31359" w14:textId="7CDF171F" w:rsidR="00975DF9" w:rsidRDefault="00B25B25" w:rsidP="00576033">
      <w:r w:rsidRPr="00B25B25">
        <w:t>The TASS CPU Time Jitter RNG Entropy Source is part of the TASS CloudHSM SJJ1528. The user does not have access to configure TASS CPU Time Jitter RNG Entropy parameters</w:t>
      </w:r>
      <w:r w:rsidR="00EC342D">
        <w:t>.</w:t>
      </w:r>
    </w:p>
    <w:p w14:paraId="0539F562" w14:textId="77777777" w:rsidR="00975DF9" w:rsidRDefault="00D73C71">
      <w:pPr>
        <w:pStyle w:val="Heading1"/>
      </w:pPr>
      <w:bookmarkStart w:id="13" w:name="_Toc212734495"/>
      <w:bookmarkStart w:id="14" w:name="_Toc215574370"/>
      <w:bookmarkStart w:id="15" w:name="_Toc216170637"/>
      <w:bookmarkEnd w:id="13"/>
      <w:bookmarkEnd w:id="14"/>
      <w:r>
        <w:t>Physical Security Mechanisms</w:t>
      </w:r>
      <w:bookmarkEnd w:id="15"/>
    </w:p>
    <w:p w14:paraId="70D9CA6B" w14:textId="77777777" w:rsidR="006028ED" w:rsidRDefault="006028ED" w:rsidP="00576033">
      <w:r>
        <w:t xml:space="preserve">The noise source is non-physical. </w:t>
      </w:r>
    </w:p>
    <w:p w14:paraId="2D1CC709" w14:textId="581EA021" w:rsidR="006028ED" w:rsidRDefault="00B25B25" w:rsidP="00576033">
      <w:r>
        <w:t xml:space="preserve">The physical security mechanisms apply to the </w:t>
      </w:r>
      <w:r w:rsidRPr="005B0C21">
        <w:t xml:space="preserve">TASS CloudHSM SJJ1528 </w:t>
      </w:r>
      <w:r>
        <w:t>in which the entropy source is</w:t>
      </w:r>
      <w:r>
        <w:rPr>
          <w:spacing w:val="40"/>
        </w:rPr>
        <w:t xml:space="preserve"> </w:t>
      </w:r>
      <w:r>
        <w:t>installed, and thus the entropy source inherits those mechanisms</w:t>
      </w:r>
      <w:r w:rsidR="009B0542">
        <w:t xml:space="preserve"> from FIPS 140-3 Security Level 3 requirements, including opaque steel chassis, unique tamper seals applied around the module, and tamper-response switches protected removable cover</w:t>
      </w:r>
      <w:r>
        <w:t xml:space="preserve">. </w:t>
      </w:r>
    </w:p>
    <w:p w14:paraId="3353ADBC" w14:textId="77777777" w:rsidR="00975DF9" w:rsidRDefault="00D73C71">
      <w:pPr>
        <w:pStyle w:val="Heading1"/>
      </w:pPr>
      <w:bookmarkStart w:id="16" w:name="_Toc212734497"/>
      <w:bookmarkStart w:id="17" w:name="_Toc215574372"/>
      <w:bookmarkStart w:id="18" w:name="_Toc216170638"/>
      <w:bookmarkEnd w:id="16"/>
      <w:bookmarkEnd w:id="17"/>
      <w:r>
        <w:t>Conceptual Interfaces</w:t>
      </w:r>
      <w:bookmarkEnd w:id="18"/>
    </w:p>
    <w:p w14:paraId="62925905" w14:textId="77777777" w:rsidR="006028ED" w:rsidRDefault="006028ED" w:rsidP="00576033">
      <w:r>
        <w:t>The entropy source provides the following interfaces:</w:t>
      </w:r>
    </w:p>
    <w:p w14:paraId="1870CA61" w14:textId="32E60F60" w:rsidR="000B12DB" w:rsidRDefault="000B12DB" w:rsidP="000B12DB">
      <w:pPr>
        <w:pStyle w:val="ListParagraph"/>
        <w:numPr>
          <w:ilvl w:val="0"/>
          <w:numId w:val="4"/>
        </w:numPr>
      </w:pPr>
      <w:r>
        <w:t>jent_entropy_</w:t>
      </w:r>
      <w:proofErr w:type="gramStart"/>
      <w:r>
        <w:t>init(</w:t>
      </w:r>
      <w:proofErr w:type="gramEnd"/>
      <w:r>
        <w:t>): Initializes the entropy source context, including the configuration of the CPU timer or the internal timer.</w:t>
      </w:r>
    </w:p>
    <w:p w14:paraId="7DFA1124" w14:textId="3801F7E0" w:rsidR="000B12DB" w:rsidRDefault="000B12DB" w:rsidP="000B12DB">
      <w:pPr>
        <w:pStyle w:val="ListParagraph"/>
        <w:numPr>
          <w:ilvl w:val="0"/>
          <w:numId w:val="4"/>
        </w:numPr>
      </w:pPr>
      <w:r>
        <w:t>jent_read_</w:t>
      </w:r>
      <w:proofErr w:type="gramStart"/>
      <w:r>
        <w:t>entropy(</w:t>
      </w:r>
      <w:proofErr w:type="gramEnd"/>
      <w:r>
        <w:t xml:space="preserve">): Obtains conditioned entropy for the caller. This is the main function of the entropy source, the one that shall be used to request entropy data. This interface corresponds to the </w:t>
      </w:r>
      <w:proofErr w:type="gramStart"/>
      <w:r>
        <w:t>GetEntropy(</w:t>
      </w:r>
      <w:proofErr w:type="gramEnd"/>
      <w:r>
        <w:t>) conceptual interface from SP800-90B.</w:t>
      </w:r>
    </w:p>
    <w:p w14:paraId="3E5A2F6B" w14:textId="58830A14" w:rsidR="000B12DB" w:rsidRDefault="000B12DB" w:rsidP="000B12DB">
      <w:pPr>
        <w:pStyle w:val="ListParagraph"/>
        <w:numPr>
          <w:ilvl w:val="0"/>
          <w:numId w:val="4"/>
        </w:numPr>
      </w:pPr>
      <w:r>
        <w:t>jent_entropy_collector_</w:t>
      </w:r>
      <w:proofErr w:type="gramStart"/>
      <w:r>
        <w:t>free(</w:t>
      </w:r>
      <w:proofErr w:type="gramEnd"/>
      <w:r>
        <w:t>): zeroizes and frees the given entropy collector instance.</w:t>
      </w:r>
    </w:p>
    <w:p w14:paraId="32388234" w14:textId="55304229" w:rsidR="00975DF9" w:rsidRDefault="00D73C71">
      <w:pPr>
        <w:pStyle w:val="Heading1"/>
      </w:pPr>
      <w:bookmarkStart w:id="19" w:name="_Toc212734499"/>
      <w:bookmarkStart w:id="20" w:name="_Toc215574374"/>
      <w:bookmarkStart w:id="21" w:name="_Toc216170639"/>
      <w:bookmarkEnd w:id="19"/>
      <w:bookmarkEnd w:id="20"/>
      <w:r>
        <w:t>Min-Entropy Rate</w:t>
      </w:r>
      <w:bookmarkEnd w:id="21"/>
    </w:p>
    <w:p w14:paraId="14D6ACFF" w14:textId="3E21FAA1" w:rsidR="00E16C60" w:rsidRDefault="006028ED" w:rsidP="00576033">
      <w:r w:rsidRPr="006028ED">
        <w:t>The entropy source provides 256 bits of entropy per 256-bit conditioned output block (i.e., full entropy).</w:t>
      </w:r>
      <w:r w:rsidR="00693E0B">
        <w:t xml:space="preserve"> </w:t>
      </w:r>
    </w:p>
    <w:p w14:paraId="25A085E2" w14:textId="77777777" w:rsidR="00975DF9" w:rsidRDefault="00D73C71">
      <w:pPr>
        <w:pStyle w:val="Heading1"/>
      </w:pPr>
      <w:bookmarkStart w:id="22" w:name="_Toc212734501"/>
      <w:bookmarkStart w:id="23" w:name="_Toc215574376"/>
      <w:bookmarkStart w:id="24" w:name="_Toc216170640"/>
      <w:bookmarkEnd w:id="22"/>
      <w:bookmarkEnd w:id="23"/>
      <w:r>
        <w:t>Health Tests</w:t>
      </w:r>
      <w:bookmarkEnd w:id="24"/>
    </w:p>
    <w:p w14:paraId="7857EE41" w14:textId="77777777" w:rsidR="006028ED" w:rsidRPr="00576033" w:rsidRDefault="006028ED">
      <w:r w:rsidRPr="00576033">
        <w:t>The entropy source implements the following continuous health tests:</w:t>
      </w:r>
    </w:p>
    <w:p w14:paraId="605C1CBC" w14:textId="777D0480" w:rsidR="006028ED" w:rsidRPr="00576033" w:rsidRDefault="006028ED" w:rsidP="00576033">
      <w:pPr>
        <w:pStyle w:val="ListParagraph"/>
        <w:numPr>
          <w:ilvl w:val="0"/>
          <w:numId w:val="6"/>
        </w:numPr>
        <w:rPr>
          <w:rFonts w:cs="DejaVu Sans"/>
          <w:szCs w:val="20"/>
        </w:rPr>
      </w:pPr>
      <w:r w:rsidRPr="00576033">
        <w:rPr>
          <w:rFonts w:cs="DejaVu Sans"/>
          <w:szCs w:val="20"/>
        </w:rPr>
        <w:t>Repetition Count Test conforming to SP 800-90B section 4.4.1.</w:t>
      </w:r>
    </w:p>
    <w:p w14:paraId="7D6BC1AD" w14:textId="7838196C" w:rsidR="006028ED" w:rsidRPr="00576033" w:rsidRDefault="006028ED" w:rsidP="00576033">
      <w:pPr>
        <w:pStyle w:val="ListParagraph"/>
        <w:numPr>
          <w:ilvl w:val="1"/>
          <w:numId w:val="4"/>
        </w:numPr>
        <w:rPr>
          <w:rFonts w:cs="DejaVu Sans"/>
          <w:szCs w:val="20"/>
        </w:rPr>
      </w:pPr>
      <w:r w:rsidRPr="00576033">
        <w:rPr>
          <w:rFonts w:cs="DejaVu Sans"/>
          <w:szCs w:val="20"/>
        </w:rPr>
        <w:t xml:space="preserve">Intermittent cutoff value </w:t>
      </w:r>
      <w:r w:rsidRPr="00576033">
        <w:rPr>
          <w:rFonts w:ascii="Cambria Math" w:hAnsi="Cambria Math" w:cs="Cambria Math"/>
          <w:szCs w:val="20"/>
        </w:rPr>
        <w:t>𝐶</w:t>
      </w:r>
      <w:r w:rsidRPr="00576033">
        <w:rPr>
          <w:rFonts w:ascii="Cambria Math" w:hAnsi="Cambria Math" w:cs="Cambria Math"/>
          <w:szCs w:val="20"/>
          <w:vertAlign w:val="subscript"/>
        </w:rPr>
        <w:t>𝑖</w:t>
      </w:r>
      <w:r w:rsidRPr="00576033">
        <w:rPr>
          <w:rFonts w:cs="DejaVu Sans"/>
          <w:szCs w:val="20"/>
        </w:rPr>
        <w:t xml:space="preserve"> = 91</w:t>
      </w:r>
    </w:p>
    <w:p w14:paraId="29F1FAFE" w14:textId="19A1FE8B" w:rsidR="006028ED" w:rsidRPr="00576033" w:rsidRDefault="006028ED" w:rsidP="00576033">
      <w:pPr>
        <w:pStyle w:val="ListParagraph"/>
        <w:numPr>
          <w:ilvl w:val="1"/>
          <w:numId w:val="4"/>
        </w:numPr>
        <w:rPr>
          <w:rFonts w:cs="DejaVu Sans"/>
          <w:szCs w:val="20"/>
        </w:rPr>
      </w:pPr>
      <w:r w:rsidRPr="00576033">
        <w:rPr>
          <w:rFonts w:cs="DejaVu Sans"/>
          <w:szCs w:val="20"/>
        </w:rPr>
        <w:t xml:space="preserve">Permanent cutoff value </w:t>
      </w:r>
      <w:r w:rsidRPr="00576033">
        <w:rPr>
          <w:rFonts w:ascii="Cambria Math" w:hAnsi="Cambria Math" w:cs="Cambria Math"/>
          <w:szCs w:val="20"/>
        </w:rPr>
        <w:t>𝐶</w:t>
      </w:r>
      <w:r w:rsidRPr="00576033">
        <w:rPr>
          <w:rFonts w:ascii="Cambria Math" w:hAnsi="Cambria Math" w:cs="Cambria Math"/>
          <w:szCs w:val="20"/>
          <w:vertAlign w:val="subscript"/>
        </w:rPr>
        <w:t>𝑝</w:t>
      </w:r>
      <w:r w:rsidRPr="00576033">
        <w:rPr>
          <w:rFonts w:cs="DejaVu Sans"/>
          <w:szCs w:val="20"/>
        </w:rPr>
        <w:t xml:space="preserve"> = 181</w:t>
      </w:r>
    </w:p>
    <w:p w14:paraId="4336A08A" w14:textId="7B9AA6F2" w:rsidR="006028ED" w:rsidRPr="00576033" w:rsidRDefault="006028ED" w:rsidP="00576033">
      <w:pPr>
        <w:pStyle w:val="ListParagraph"/>
        <w:numPr>
          <w:ilvl w:val="0"/>
          <w:numId w:val="6"/>
        </w:numPr>
        <w:rPr>
          <w:rFonts w:cs="DejaVu Sans"/>
          <w:szCs w:val="20"/>
        </w:rPr>
      </w:pPr>
      <w:r w:rsidRPr="00576033">
        <w:rPr>
          <w:rFonts w:cs="DejaVu Sans"/>
          <w:szCs w:val="20"/>
        </w:rPr>
        <w:t>Adaptive Proportion test conforming to SP 800-90B section 4.4.2.</w:t>
      </w:r>
    </w:p>
    <w:p w14:paraId="21B9A5CD" w14:textId="04893B77" w:rsidR="006028ED" w:rsidRPr="00576033" w:rsidRDefault="006028ED" w:rsidP="00576033">
      <w:pPr>
        <w:pStyle w:val="ListParagraph"/>
        <w:numPr>
          <w:ilvl w:val="1"/>
          <w:numId w:val="4"/>
        </w:numPr>
        <w:rPr>
          <w:rFonts w:cs="DejaVu Sans"/>
          <w:szCs w:val="20"/>
        </w:rPr>
      </w:pPr>
      <w:r w:rsidRPr="00576033">
        <w:rPr>
          <w:rFonts w:ascii="Cambria Math" w:hAnsi="Cambria Math" w:cs="Cambria Math"/>
          <w:szCs w:val="20"/>
        </w:rPr>
        <w:t>𝑊</w:t>
      </w:r>
      <w:r w:rsidRPr="00576033">
        <w:rPr>
          <w:rFonts w:cs="DejaVu Sans"/>
          <w:szCs w:val="20"/>
        </w:rPr>
        <w:t xml:space="preserve"> = 512</w:t>
      </w:r>
    </w:p>
    <w:p w14:paraId="1E3FBE3D" w14:textId="605438E5" w:rsidR="006028ED" w:rsidRPr="00576033" w:rsidRDefault="006028ED" w:rsidP="00576033">
      <w:pPr>
        <w:pStyle w:val="ListParagraph"/>
        <w:numPr>
          <w:ilvl w:val="1"/>
          <w:numId w:val="4"/>
        </w:numPr>
        <w:rPr>
          <w:rFonts w:cs="DejaVu Sans"/>
          <w:szCs w:val="20"/>
        </w:rPr>
      </w:pPr>
      <w:r w:rsidRPr="00576033">
        <w:rPr>
          <w:rFonts w:cs="DejaVu Sans"/>
          <w:szCs w:val="20"/>
        </w:rPr>
        <w:t xml:space="preserve">Intermittent cutoff value </w:t>
      </w:r>
      <w:r w:rsidR="00576033" w:rsidRPr="00576033">
        <w:rPr>
          <w:rFonts w:ascii="Cambria Math" w:hAnsi="Cambria Math" w:cs="Cambria Math"/>
          <w:szCs w:val="20"/>
        </w:rPr>
        <w:t>𝐶</w:t>
      </w:r>
      <w:r w:rsidR="00576033" w:rsidRPr="00576033">
        <w:rPr>
          <w:rFonts w:ascii="Cambria Math" w:hAnsi="Cambria Math" w:cs="Cambria Math"/>
          <w:szCs w:val="20"/>
          <w:vertAlign w:val="subscript"/>
        </w:rPr>
        <w:t>𝑖</w:t>
      </w:r>
      <w:r w:rsidRPr="00576033">
        <w:rPr>
          <w:rFonts w:cs="DejaVu Sans"/>
          <w:szCs w:val="20"/>
        </w:rPr>
        <w:t xml:space="preserve"> = 459</w:t>
      </w:r>
    </w:p>
    <w:p w14:paraId="0E71FB29" w14:textId="1AEA42D3" w:rsidR="006028ED" w:rsidRPr="00576033" w:rsidRDefault="006028ED" w:rsidP="00576033">
      <w:pPr>
        <w:pStyle w:val="ListParagraph"/>
        <w:numPr>
          <w:ilvl w:val="1"/>
          <w:numId w:val="4"/>
        </w:numPr>
        <w:rPr>
          <w:rFonts w:cs="DejaVu Sans"/>
          <w:szCs w:val="20"/>
        </w:rPr>
      </w:pPr>
      <w:r w:rsidRPr="00576033">
        <w:rPr>
          <w:rFonts w:cs="DejaVu Sans"/>
          <w:szCs w:val="20"/>
        </w:rPr>
        <w:t xml:space="preserve">Permanent cutoff value </w:t>
      </w:r>
      <w:r w:rsidR="00576033" w:rsidRPr="00576033">
        <w:rPr>
          <w:rFonts w:ascii="Cambria Math" w:hAnsi="Cambria Math" w:cs="Cambria Math"/>
          <w:szCs w:val="20"/>
        </w:rPr>
        <w:t>𝐶</w:t>
      </w:r>
      <w:r w:rsidR="00576033" w:rsidRPr="00576033">
        <w:rPr>
          <w:rFonts w:ascii="Cambria Math" w:hAnsi="Cambria Math" w:cs="Cambria Math"/>
          <w:szCs w:val="20"/>
          <w:vertAlign w:val="subscript"/>
        </w:rPr>
        <w:t>𝑝</w:t>
      </w:r>
      <w:r w:rsidRPr="00576033">
        <w:rPr>
          <w:rFonts w:cs="DejaVu Sans"/>
          <w:szCs w:val="20"/>
        </w:rPr>
        <w:t xml:space="preserve"> = 479</w:t>
      </w:r>
    </w:p>
    <w:p w14:paraId="45BD14EF" w14:textId="1931789E" w:rsidR="006028ED" w:rsidRPr="00576033" w:rsidRDefault="006028ED" w:rsidP="00576033">
      <w:pPr>
        <w:pStyle w:val="ListParagraph"/>
        <w:numPr>
          <w:ilvl w:val="0"/>
          <w:numId w:val="6"/>
        </w:numPr>
        <w:rPr>
          <w:rFonts w:cs="DejaVu Sans"/>
          <w:szCs w:val="20"/>
        </w:rPr>
      </w:pPr>
      <w:r w:rsidRPr="00576033">
        <w:rPr>
          <w:rFonts w:cs="DejaVu Sans"/>
          <w:szCs w:val="20"/>
        </w:rPr>
        <w:t>Stuck (Non-Permanent) Test: The Stuck Test computes the first, second and third discrete derivatives of the time value that will be processed by SHA3-256. If any of these derivatives are zero, then the received time delta is considered stuck. In this case the input state to SHA3-256 is not updated, and the entropy value is not counted. The stuck test then triggers the RCT for further processing. The second derivative is in fact the RCT itself.</w:t>
      </w:r>
    </w:p>
    <w:p w14:paraId="3CE24D29" w14:textId="73DC55D0" w:rsidR="006028ED" w:rsidRPr="00576033" w:rsidRDefault="006028ED" w:rsidP="00576033">
      <w:pPr>
        <w:pStyle w:val="ListParagraph"/>
        <w:numPr>
          <w:ilvl w:val="0"/>
          <w:numId w:val="6"/>
        </w:numPr>
        <w:rPr>
          <w:rFonts w:cs="DejaVu Sans"/>
          <w:szCs w:val="20"/>
        </w:rPr>
      </w:pPr>
      <w:r w:rsidRPr="00576033">
        <w:rPr>
          <w:rFonts w:cs="DejaVu Sans"/>
          <w:szCs w:val="20"/>
        </w:rPr>
        <w:t>Lag Predictor Test: The goal of this test is to detect a failure mode in which the outputs may become mostly deterministic. In essence, this test constructs a scoreboard and tracks the number of times that a subpredictor was correct. The</w:t>
      </w:r>
      <w:r w:rsidR="00576033" w:rsidRPr="00576033">
        <w:rPr>
          <w:rFonts w:cs="DejaVu Sans"/>
          <w:szCs w:val="20"/>
        </w:rPr>
        <w:t xml:space="preserve"> </w:t>
      </w:r>
      <w:r w:rsidRPr="00576033">
        <w:rPr>
          <w:rFonts w:cs="DejaVu Sans"/>
          <w:szCs w:val="20"/>
        </w:rPr>
        <w:t>subpredictor that scored the most correct predictions is used to predict the next value of a series. The lag predictor test is configured in this entropy source with the following parameters:</w:t>
      </w:r>
    </w:p>
    <w:p w14:paraId="50B6E90C" w14:textId="32FFE11A" w:rsidR="006028ED" w:rsidRPr="00576033" w:rsidRDefault="006028ED" w:rsidP="00576033">
      <w:pPr>
        <w:pStyle w:val="ListParagraph"/>
        <w:numPr>
          <w:ilvl w:val="1"/>
          <w:numId w:val="4"/>
        </w:numPr>
        <w:rPr>
          <w:rFonts w:cs="DejaVu Sans"/>
          <w:szCs w:val="20"/>
        </w:rPr>
      </w:pPr>
      <w:r w:rsidRPr="00576033">
        <w:rPr>
          <w:rFonts w:ascii="Cambria Math" w:hAnsi="Cambria Math" w:cs="Cambria Math"/>
          <w:szCs w:val="20"/>
        </w:rPr>
        <w:t>𝛼</w:t>
      </w:r>
      <w:r w:rsidRPr="00576033">
        <w:rPr>
          <w:rFonts w:cs="DejaVu Sans"/>
          <w:szCs w:val="20"/>
        </w:rPr>
        <w:t xml:space="preserve"> = 2</w:t>
      </w:r>
      <w:r w:rsidR="00576033" w:rsidRPr="00576033">
        <w:rPr>
          <w:rFonts w:cs="DejaVu Sans"/>
          <w:szCs w:val="20"/>
          <w:vertAlign w:val="superscript"/>
        </w:rPr>
        <w:t>-</w:t>
      </w:r>
      <w:r w:rsidRPr="00576033">
        <w:rPr>
          <w:rFonts w:cs="DejaVu Sans"/>
          <w:szCs w:val="20"/>
          <w:vertAlign w:val="superscript"/>
        </w:rPr>
        <w:t>22</w:t>
      </w:r>
    </w:p>
    <w:p w14:paraId="14175252" w14:textId="2BB763D2" w:rsidR="006028ED" w:rsidRPr="00576033" w:rsidRDefault="006028ED" w:rsidP="00576033">
      <w:pPr>
        <w:pStyle w:val="ListParagraph"/>
        <w:numPr>
          <w:ilvl w:val="1"/>
          <w:numId w:val="4"/>
        </w:numPr>
        <w:rPr>
          <w:rFonts w:cs="DejaVu Sans"/>
          <w:szCs w:val="20"/>
        </w:rPr>
      </w:pPr>
      <w:r w:rsidRPr="00576033">
        <w:rPr>
          <w:rFonts w:cs="DejaVu Sans"/>
          <w:szCs w:val="20"/>
        </w:rPr>
        <w:t>Window size: 131072</w:t>
      </w:r>
    </w:p>
    <w:p w14:paraId="5DBDC8E9" w14:textId="18531EC2" w:rsidR="006028ED" w:rsidRPr="00576033" w:rsidRDefault="006028ED" w:rsidP="00576033">
      <w:pPr>
        <w:pStyle w:val="ListParagraph"/>
        <w:numPr>
          <w:ilvl w:val="1"/>
          <w:numId w:val="4"/>
        </w:numPr>
        <w:rPr>
          <w:rFonts w:cs="DejaVu Sans"/>
          <w:szCs w:val="20"/>
        </w:rPr>
      </w:pPr>
      <w:r w:rsidRPr="00576033">
        <w:rPr>
          <w:rFonts w:cs="DejaVu Sans"/>
          <w:szCs w:val="20"/>
        </w:rPr>
        <w:t>Lag history size: 8</w:t>
      </w:r>
    </w:p>
    <w:p w14:paraId="54D18A87" w14:textId="1AA9EC9D" w:rsidR="006028ED" w:rsidRPr="00576033" w:rsidRDefault="006028ED" w:rsidP="00576033">
      <w:pPr>
        <w:pStyle w:val="ListParagraph"/>
        <w:numPr>
          <w:ilvl w:val="1"/>
          <w:numId w:val="4"/>
        </w:numPr>
        <w:rPr>
          <w:rFonts w:cs="DejaVu Sans"/>
          <w:szCs w:val="20"/>
        </w:rPr>
      </w:pPr>
      <w:r w:rsidRPr="00576033">
        <w:rPr>
          <w:rFonts w:cs="DejaVu Sans"/>
          <w:szCs w:val="20"/>
        </w:rPr>
        <w:t>Global cutoff = 104761</w:t>
      </w:r>
    </w:p>
    <w:p w14:paraId="05BC4EDD" w14:textId="1D31BA6F" w:rsidR="006028ED" w:rsidRPr="00576033" w:rsidRDefault="006028ED" w:rsidP="00576033">
      <w:pPr>
        <w:pStyle w:val="ListParagraph"/>
        <w:numPr>
          <w:ilvl w:val="1"/>
          <w:numId w:val="4"/>
        </w:numPr>
        <w:rPr>
          <w:rFonts w:cs="DejaVu Sans"/>
          <w:szCs w:val="20"/>
        </w:rPr>
      </w:pPr>
      <w:r w:rsidRPr="00576033">
        <w:rPr>
          <w:rFonts w:cs="DejaVu Sans"/>
          <w:szCs w:val="20"/>
        </w:rPr>
        <w:t>Local cutoff = 111</w:t>
      </w:r>
    </w:p>
    <w:p w14:paraId="242A2464" w14:textId="6A12077B" w:rsidR="006028ED" w:rsidRPr="008515B7" w:rsidRDefault="006028ED">
      <w:r w:rsidRPr="008515B7">
        <w:t xml:space="preserve">The continuous-health tests are applied to each new sample obtained from the noise source. Whenever a failure is detected during the health testing specifically for the RCT and APT, entropy data is not returned to the caller; instead, a failure code is returned to enable the caller to acknowledge the failure. </w:t>
      </w:r>
      <w:r w:rsidR="001922CF" w:rsidRPr="001922CF">
        <w:t>In the case of a permanent failure, the module containing the entropy source will enter the error state, and all ports and interfaces to the device are disabled</w:t>
      </w:r>
      <w:r w:rsidR="00D77A87">
        <w:t xml:space="preserve">. </w:t>
      </w:r>
      <w:r w:rsidRPr="008515B7">
        <w:t>Upon return of the permanent failure code, the caller shall attempt to reset or reboot the entropy source or return an error to its own operator. The stuck test is considered non-permanent, as positive stuck tests will be registered but will not immediately halt the entropy source.</w:t>
      </w:r>
    </w:p>
    <w:p w14:paraId="7FC2DB54" w14:textId="439850FA" w:rsidR="006028ED" w:rsidRPr="008515B7" w:rsidRDefault="006028ED">
      <w:r w:rsidRPr="008515B7">
        <w:t>Startup tests conduct the same set and parameters of the continuous health tests on 1</w:t>
      </w:r>
      <w:r w:rsidR="00D77A87">
        <w:t>1</w:t>
      </w:r>
      <w:r w:rsidRPr="008515B7">
        <w:t>24 samples of noise data. The data is discarded after the startup tests have completed successfully.</w:t>
      </w:r>
    </w:p>
    <w:p w14:paraId="1A3D03B3" w14:textId="71651EE6" w:rsidR="00975DF9" w:rsidRPr="008515B7" w:rsidRDefault="006028ED">
      <w:r w:rsidRPr="008515B7">
        <w:t>On-demand health tests of the noise source may be performed by rebooting the operational environment, which results in the immediate execution of the start-up tests. Typically, this entropy source designed for user space cannot be reloaded without restarting the executable. Similarly, the data used for the on-demand health tests are discarded after successful completion</w:t>
      </w:r>
      <w:r w:rsidR="00003D71" w:rsidRPr="008515B7">
        <w:t>.</w:t>
      </w:r>
    </w:p>
    <w:p w14:paraId="31C3A047" w14:textId="77777777" w:rsidR="00975DF9" w:rsidRDefault="00D73C71">
      <w:pPr>
        <w:pStyle w:val="Heading1"/>
      </w:pPr>
      <w:bookmarkStart w:id="25" w:name="_Toc212734503"/>
      <w:bookmarkStart w:id="26" w:name="_Toc215574378"/>
      <w:bookmarkStart w:id="27" w:name="_Toc216170641"/>
      <w:bookmarkEnd w:id="25"/>
      <w:bookmarkEnd w:id="26"/>
      <w:r>
        <w:t>Maintenance</w:t>
      </w:r>
      <w:bookmarkEnd w:id="27"/>
    </w:p>
    <w:p w14:paraId="38E88AC0" w14:textId="27D05091" w:rsidR="00975DF9" w:rsidRDefault="006028ED">
      <w:r w:rsidRPr="006028ED">
        <w:t>There are no maintenance requirements</w:t>
      </w:r>
      <w:r w:rsidR="00D73C71">
        <w:t xml:space="preserve">. </w:t>
      </w:r>
    </w:p>
    <w:p w14:paraId="4C1FC21D" w14:textId="62DB49A4" w:rsidR="00975DF9" w:rsidRDefault="00A361F0">
      <w:pPr>
        <w:pStyle w:val="Heading1"/>
      </w:pPr>
      <w:bookmarkStart w:id="28" w:name="_Toc212734505"/>
      <w:bookmarkStart w:id="29" w:name="_Toc215574380"/>
      <w:bookmarkStart w:id="30" w:name="_Toc216170642"/>
      <w:bookmarkEnd w:id="28"/>
      <w:bookmarkEnd w:id="29"/>
      <w:r>
        <w:t>User Verification</w:t>
      </w:r>
      <w:bookmarkEnd w:id="30"/>
    </w:p>
    <w:p w14:paraId="28C6D827" w14:textId="77777777" w:rsidR="00B25B25" w:rsidRPr="008515B7" w:rsidRDefault="00B25B25" w:rsidP="00B25B25">
      <w:r>
        <w:t>The T</w:t>
      </w:r>
      <w:r w:rsidRPr="008515B7">
        <w:t xml:space="preserve">ASS CPU Time Jitter RNG Entropy Source is part of the </w:t>
      </w:r>
      <w:r w:rsidRPr="005B0C21">
        <w:t>TASS CloudHSM SJJ1528</w:t>
      </w:r>
      <w:r w:rsidRPr="008515B7">
        <w:t xml:space="preserve">. The user could verify the hardware and firmware version via the “Show module name and version” service. See the </w:t>
      </w:r>
      <w:r w:rsidRPr="005B0C21">
        <w:t xml:space="preserve">TASS CloudHSM SJJ1528 </w:t>
      </w:r>
      <w:r w:rsidRPr="008515B7">
        <w:t>Non-Proprietary Security Policy for more information.</w:t>
      </w:r>
    </w:p>
    <w:p w14:paraId="18D1DB5F" w14:textId="6F5F0DAE" w:rsidR="00576033" w:rsidRDefault="00B25B25" w:rsidP="00B25B25">
      <w:r>
        <w:t>Raw</w:t>
      </w:r>
      <w:r w:rsidRPr="008515B7">
        <w:t xml:space="preserve"> noise data is not available for the module’s user</w:t>
      </w:r>
      <w:r>
        <w:t>;</w:t>
      </w:r>
      <w:r w:rsidRPr="008515B7">
        <w:t xml:space="preserve"> the user must rely on the health tests to detect any drops in </w:t>
      </w:r>
      <w:r>
        <w:t>entropy</w:t>
      </w:r>
      <w:r w:rsidR="00576033">
        <w:t>.</w:t>
      </w:r>
    </w:p>
    <w:p w14:paraId="15636D21" w14:textId="488E5E19" w:rsidR="0009195D" w:rsidRDefault="0009195D" w:rsidP="0009195D">
      <w:pPr>
        <w:pStyle w:val="Heading1"/>
      </w:pPr>
      <w:bookmarkStart w:id="31" w:name="_Toc212734507"/>
      <w:bookmarkStart w:id="32" w:name="_Toc215574382"/>
      <w:bookmarkStart w:id="33" w:name="_Toc216170643"/>
      <w:bookmarkEnd w:id="31"/>
      <w:bookmarkEnd w:id="32"/>
      <w:r>
        <w:t>Vendor Permission</w:t>
      </w:r>
      <w:r w:rsidR="00C61EAC">
        <w:t>s</w:t>
      </w:r>
      <w:r w:rsidR="00B1599E">
        <w:t xml:space="preserve"> </w:t>
      </w:r>
      <w:r w:rsidR="00E710B1">
        <w:t>and Relationship</w:t>
      </w:r>
      <w:bookmarkEnd w:id="33"/>
    </w:p>
    <w:p w14:paraId="048BC936" w14:textId="614E5B5F" w:rsidR="009D5650" w:rsidRDefault="006028ED">
      <w:r w:rsidRPr="006028ED">
        <w:t xml:space="preserve">This entropy source validation is </w:t>
      </w:r>
      <w:r w:rsidR="00B22E75">
        <w:t xml:space="preserve">marked as </w:t>
      </w:r>
      <w:r>
        <w:t>“</w:t>
      </w:r>
      <w:r w:rsidRPr="006028ED">
        <w:t>Reuse restricted to vendor”</w:t>
      </w:r>
      <w:r w:rsidR="009D5650">
        <w:t xml:space="preserve">. </w:t>
      </w:r>
    </w:p>
    <w:sectPr w:rsidR="009D5650" w:rsidSect="008B4D83">
      <w:headerReference w:type="even" r:id="rId9"/>
      <w:headerReference w:type="default" r:id="rId10"/>
      <w:footerReference w:type="default" r:id="rId11"/>
      <w:footerReference w:type="first" r:id="rId12"/>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28542A" w14:textId="77777777" w:rsidR="007F0BBD" w:rsidRDefault="007F0BBD" w:rsidP="00A63A4A">
      <w:r>
        <w:separator/>
      </w:r>
    </w:p>
  </w:endnote>
  <w:endnote w:type="continuationSeparator" w:id="0">
    <w:p w14:paraId="78151098" w14:textId="77777777" w:rsidR="007F0BBD" w:rsidRDefault="007F0BBD" w:rsidP="00A63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jaVu Sans">
    <w:altName w:val="苹方-简"/>
    <w:panose1 w:val="020B0604020202020204"/>
    <w:charset w:val="00"/>
    <w:family w:val="swiss"/>
    <w:pitch w:val="variable"/>
    <w:sig w:usb0="E7002EFF" w:usb1="D200FDFF" w:usb2="0A24602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4C101F" w14:textId="26C136A0" w:rsidR="008B4D83" w:rsidRDefault="008B4D83" w:rsidP="008B4D83">
    <w:pPr>
      <w:tabs>
        <w:tab w:val="left" w:pos="1440"/>
        <w:tab w:val="center" w:pos="4770"/>
        <w:tab w:val="left" w:pos="9360"/>
      </w:tabs>
      <w:jc w:val="center"/>
      <w:rPr>
        <w:sz w:val="18"/>
        <w:szCs w:val="18"/>
      </w:rPr>
    </w:pPr>
    <w:r w:rsidRPr="00407105">
      <w:rPr>
        <w:sz w:val="18"/>
        <w:szCs w:val="18"/>
      </w:rPr>
      <w:t>©</w:t>
    </w:r>
    <w:r w:rsidRPr="00407105">
      <w:rPr>
        <w:sz w:val="18"/>
        <w:szCs w:val="18"/>
      </w:rPr>
      <w:fldChar w:fldCharType="begin"/>
    </w:r>
    <w:r w:rsidRPr="00407105">
      <w:rPr>
        <w:sz w:val="18"/>
        <w:szCs w:val="18"/>
      </w:rPr>
      <w:instrText xml:space="preserve"> DATE  \@ "yyyy"  \* MERGEFORMAT </w:instrText>
    </w:r>
    <w:r w:rsidRPr="00407105">
      <w:rPr>
        <w:sz w:val="18"/>
        <w:szCs w:val="18"/>
      </w:rPr>
      <w:fldChar w:fldCharType="separate"/>
    </w:r>
    <w:r w:rsidR="00F52AC3">
      <w:rPr>
        <w:noProof/>
        <w:sz w:val="18"/>
        <w:szCs w:val="18"/>
      </w:rPr>
      <w:t>2026</w:t>
    </w:r>
    <w:r w:rsidRPr="00407105">
      <w:rPr>
        <w:sz w:val="18"/>
        <w:szCs w:val="18"/>
      </w:rPr>
      <w:fldChar w:fldCharType="end"/>
    </w:r>
    <w:r w:rsidR="00E647D6" w:rsidRPr="00E647D6">
      <w:rPr>
        <w:sz w:val="18"/>
        <w:szCs w:val="18"/>
      </w:rPr>
      <w:t xml:space="preserve"> </w:t>
    </w:r>
    <w:r w:rsidR="00B25B25">
      <w:rPr>
        <w:sz w:val="18"/>
        <w:szCs w:val="18"/>
      </w:rPr>
      <w:t>Beijing JN TASS Technology Co., Ltd.</w:t>
    </w:r>
    <w:r w:rsidR="00230DA6">
      <w:rPr>
        <w:sz w:val="18"/>
        <w:szCs w:val="18"/>
      </w:rPr>
      <w:t xml:space="preserve">; </w:t>
    </w:r>
    <w:r w:rsidRPr="00407105">
      <w:rPr>
        <w:sz w:val="18"/>
        <w:szCs w:val="18"/>
      </w:rPr>
      <w:t>atsec information security corporation</w:t>
    </w:r>
  </w:p>
  <w:p w14:paraId="3C0E25B8" w14:textId="12A8D3FB" w:rsidR="006B58A6" w:rsidRPr="00407105" w:rsidRDefault="006B58A6" w:rsidP="008B4D83">
    <w:pPr>
      <w:tabs>
        <w:tab w:val="left" w:pos="1440"/>
        <w:tab w:val="center" w:pos="4770"/>
        <w:tab w:val="left" w:pos="9360"/>
      </w:tabs>
      <w:jc w:val="center"/>
      <w:rPr>
        <w:rStyle w:val="PageNumber"/>
        <w:sz w:val="18"/>
        <w:szCs w:val="18"/>
      </w:rPr>
    </w:pPr>
    <w:r w:rsidRPr="006B58A6">
      <w:rPr>
        <w:sz w:val="18"/>
        <w:szCs w:val="18"/>
      </w:rPr>
      <w:t>This document can be reproduced and distributed only whole and intact, including this copyright notice.</w:t>
    </w:r>
  </w:p>
  <w:p w14:paraId="521323A4" w14:textId="77777777" w:rsidR="008B4D83" w:rsidRPr="00407105" w:rsidRDefault="008B4D83" w:rsidP="008B4D83">
    <w:pPr>
      <w:pStyle w:val="Footer"/>
      <w:tabs>
        <w:tab w:val="center" w:pos="4770"/>
        <w:tab w:val="left" w:pos="9360"/>
      </w:tabs>
      <w:jc w:val="right"/>
      <w:rPr>
        <w:sz w:val="18"/>
        <w:szCs w:val="18"/>
      </w:rPr>
    </w:pPr>
    <w:r w:rsidRPr="00407105">
      <w:rPr>
        <w:sz w:val="18"/>
        <w:szCs w:val="18"/>
      </w:rPr>
      <w:t xml:space="preserve">Page </w:t>
    </w:r>
    <w:r w:rsidRPr="00407105">
      <w:rPr>
        <w:rStyle w:val="PageNumber"/>
        <w:sz w:val="18"/>
        <w:szCs w:val="18"/>
      </w:rPr>
      <w:fldChar w:fldCharType="begin"/>
    </w:r>
    <w:r w:rsidRPr="00407105">
      <w:rPr>
        <w:rStyle w:val="PageNumber"/>
        <w:sz w:val="18"/>
        <w:szCs w:val="18"/>
      </w:rPr>
      <w:instrText xml:space="preserve"> PAGE </w:instrText>
    </w:r>
    <w:r w:rsidRPr="00407105">
      <w:rPr>
        <w:rStyle w:val="PageNumber"/>
        <w:sz w:val="18"/>
        <w:szCs w:val="18"/>
      </w:rPr>
      <w:fldChar w:fldCharType="separate"/>
    </w:r>
    <w:r>
      <w:rPr>
        <w:rStyle w:val="PageNumber"/>
        <w:sz w:val="18"/>
        <w:szCs w:val="18"/>
      </w:rPr>
      <w:t>2</w:t>
    </w:r>
    <w:r w:rsidRPr="00407105">
      <w:rPr>
        <w:rStyle w:val="PageNumber"/>
        <w:sz w:val="18"/>
        <w:szCs w:val="18"/>
      </w:rPr>
      <w:fldChar w:fldCharType="end"/>
    </w:r>
    <w:r w:rsidRPr="00407105">
      <w:rPr>
        <w:rStyle w:val="PageNumber"/>
        <w:sz w:val="18"/>
        <w:szCs w:val="18"/>
      </w:rPr>
      <w:t xml:space="preserve"> of </w:t>
    </w:r>
    <w:r w:rsidRPr="00407105">
      <w:rPr>
        <w:rStyle w:val="PageNumber"/>
        <w:sz w:val="18"/>
        <w:szCs w:val="18"/>
      </w:rPr>
      <w:fldChar w:fldCharType="begin"/>
    </w:r>
    <w:r w:rsidRPr="00407105">
      <w:rPr>
        <w:rStyle w:val="PageNumber"/>
        <w:sz w:val="18"/>
        <w:szCs w:val="18"/>
      </w:rPr>
      <w:instrText xml:space="preserve"> NUMPAGES </w:instrText>
    </w:r>
    <w:r w:rsidRPr="00407105">
      <w:rPr>
        <w:rStyle w:val="PageNumber"/>
        <w:sz w:val="18"/>
        <w:szCs w:val="18"/>
      </w:rPr>
      <w:fldChar w:fldCharType="separate"/>
    </w:r>
    <w:r>
      <w:rPr>
        <w:rStyle w:val="PageNumber"/>
        <w:sz w:val="18"/>
        <w:szCs w:val="18"/>
      </w:rPr>
      <w:t>20</w:t>
    </w:r>
    <w:r w:rsidRPr="00407105">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355D43" w14:textId="5DF815F7" w:rsidR="008B4D83" w:rsidRDefault="008B4D83" w:rsidP="008B4D83">
    <w:pPr>
      <w:tabs>
        <w:tab w:val="left" w:pos="1440"/>
        <w:tab w:val="center" w:pos="4860"/>
      </w:tabs>
      <w:jc w:val="center"/>
      <w:rPr>
        <w:sz w:val="18"/>
        <w:szCs w:val="18"/>
      </w:rPr>
    </w:pPr>
    <w:r w:rsidRPr="00407105">
      <w:rPr>
        <w:sz w:val="18"/>
        <w:szCs w:val="18"/>
      </w:rPr>
      <w:t>©</w:t>
    </w:r>
    <w:r w:rsidRPr="00407105">
      <w:rPr>
        <w:sz w:val="18"/>
        <w:szCs w:val="18"/>
      </w:rPr>
      <w:fldChar w:fldCharType="begin"/>
    </w:r>
    <w:r w:rsidRPr="00407105">
      <w:rPr>
        <w:sz w:val="18"/>
        <w:szCs w:val="18"/>
      </w:rPr>
      <w:instrText xml:space="preserve"> DATE  \@ "yyyy"  \* MERGEFORMAT </w:instrText>
    </w:r>
    <w:r w:rsidRPr="00407105">
      <w:rPr>
        <w:sz w:val="18"/>
        <w:szCs w:val="18"/>
      </w:rPr>
      <w:fldChar w:fldCharType="separate"/>
    </w:r>
    <w:r w:rsidR="00F52AC3">
      <w:rPr>
        <w:noProof/>
        <w:sz w:val="18"/>
        <w:szCs w:val="18"/>
      </w:rPr>
      <w:t>2026</w:t>
    </w:r>
    <w:r w:rsidRPr="00407105">
      <w:rPr>
        <w:sz w:val="18"/>
        <w:szCs w:val="18"/>
      </w:rPr>
      <w:fldChar w:fldCharType="end"/>
    </w:r>
    <w:r w:rsidRPr="00407105">
      <w:rPr>
        <w:sz w:val="18"/>
        <w:szCs w:val="18"/>
      </w:rPr>
      <w:t xml:space="preserve"> </w:t>
    </w:r>
    <w:r w:rsidR="00B25B25">
      <w:rPr>
        <w:sz w:val="18"/>
        <w:szCs w:val="18"/>
      </w:rPr>
      <w:t>Beijing JN TASS Technology Co., Ltd.</w:t>
    </w:r>
    <w:r w:rsidR="00A71202">
      <w:rPr>
        <w:sz w:val="18"/>
        <w:szCs w:val="18"/>
      </w:rPr>
      <w:t xml:space="preserve">; </w:t>
    </w:r>
    <w:r w:rsidRPr="00407105">
      <w:rPr>
        <w:sz w:val="18"/>
        <w:szCs w:val="18"/>
      </w:rPr>
      <w:t>atsec information security corporation</w:t>
    </w:r>
  </w:p>
  <w:p w14:paraId="048518D7" w14:textId="7E9E8685" w:rsidR="006B58A6" w:rsidRPr="00407105" w:rsidRDefault="006B58A6" w:rsidP="008B4D83">
    <w:pPr>
      <w:tabs>
        <w:tab w:val="left" w:pos="1440"/>
        <w:tab w:val="center" w:pos="4860"/>
      </w:tabs>
      <w:jc w:val="center"/>
      <w:rPr>
        <w:sz w:val="18"/>
        <w:szCs w:val="18"/>
      </w:rPr>
    </w:pPr>
    <w:r w:rsidRPr="006B58A6">
      <w:rPr>
        <w:sz w:val="18"/>
        <w:szCs w:val="18"/>
      </w:rPr>
      <w:t>This document can be reproduced and distributed only whole and intact, including this copyright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020206" w14:textId="77777777" w:rsidR="007F0BBD" w:rsidRDefault="007F0BBD" w:rsidP="00A63A4A">
      <w:r>
        <w:separator/>
      </w:r>
    </w:p>
  </w:footnote>
  <w:footnote w:type="continuationSeparator" w:id="0">
    <w:p w14:paraId="1F2BA36B" w14:textId="77777777" w:rsidR="007F0BBD" w:rsidRDefault="007F0BBD" w:rsidP="00A63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F8AF3" w14:textId="7911A450" w:rsidR="00A63A4A" w:rsidRDefault="00A63A4A">
    <w:pPr>
      <w:pStyle w:val="Header"/>
    </w:pPr>
    <w:r>
      <w:rPr>
        <w:noProof/>
      </w:rPr>
      <mc:AlternateContent>
        <mc:Choice Requires="wps">
          <w:drawing>
            <wp:anchor distT="0" distB="0" distL="0" distR="0" simplePos="0" relativeHeight="251659264" behindDoc="0" locked="0" layoutInCell="1" allowOverlap="1" wp14:anchorId="45D92C25" wp14:editId="2ED42D82">
              <wp:simplePos x="635" y="635"/>
              <wp:positionH relativeFrom="page">
                <wp:align>right</wp:align>
              </wp:positionH>
              <wp:positionV relativeFrom="page">
                <wp:align>top</wp:align>
              </wp:positionV>
              <wp:extent cx="1870710" cy="345440"/>
              <wp:effectExtent l="0" t="0" r="0" b="16510"/>
              <wp:wrapNone/>
              <wp:docPr id="1135345403"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70710" cy="345440"/>
                      </a:xfrm>
                      <a:prstGeom prst="rect">
                        <a:avLst/>
                      </a:prstGeom>
                      <a:noFill/>
                      <a:ln>
                        <a:noFill/>
                      </a:ln>
                    </wps:spPr>
                    <wps:txbx>
                      <w:txbxContent>
                        <w:p w14:paraId="56EDD2EF" w14:textId="7CC1F230" w:rsidR="00A63A4A" w:rsidRPr="00A63A4A" w:rsidRDefault="00A63A4A" w:rsidP="00A63A4A">
                          <w:pPr>
                            <w:rPr>
                              <w:noProof/>
                              <w:color w:val="008000"/>
                              <w:szCs w:val="20"/>
                            </w:rPr>
                          </w:pPr>
                          <w:r w:rsidRPr="00A63A4A">
                            <w:rPr>
                              <w:noProof/>
                              <w:color w:val="008000"/>
                              <w:szCs w:val="2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5D92C25" id="_x0000_t202" coordsize="21600,21600" o:spt="202" path="m,l,21600r21600,l21600,xe">
              <v:stroke joinstyle="miter"/>
              <v:path gradientshapeok="t" o:connecttype="rect"/>
            </v:shapetype>
            <v:shape id="Text Box 2" o:spid="_x0000_s1026" type="#_x0000_t202" alt="UNCLASSIFIED / NON CLASSIFIÉ" style="position:absolute;margin-left:96.1pt;margin-top:0;width:147.3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" filled="f" stroked="f">
              <v:textbox style="mso-fit-shape-to-text:t" inset="0,15pt,20pt,0">
                <w:txbxContent>
                  <w:p w14:paraId="56EDD2EF" w14:textId="7CC1F230" w:rsidR="00A63A4A" w:rsidRPr="00A63A4A" w:rsidRDefault="00A63A4A" w:rsidP="00A63A4A">
                    <w:pPr>
                      <w:rPr>
                        <w:noProof/>
                        <w:color w:val="008000"/>
                        <w:szCs w:val="20"/>
                      </w:rPr>
                    </w:pPr>
                    <w:r w:rsidRPr="00A63A4A">
                      <w:rPr>
                        <w:noProof/>
                        <w:color w:val="008000"/>
                        <w:szCs w:val="2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7DCFC2" w14:textId="2D4612DE" w:rsidR="00A63A4A" w:rsidRDefault="00A63A4A">
    <w:pPr>
      <w:pStyle w:val="Header"/>
    </w:pPr>
    <w:r>
      <w:rPr>
        <w:noProof/>
      </w:rPr>
      <mc:AlternateContent>
        <mc:Choice Requires="wps">
          <w:drawing>
            <wp:anchor distT="0" distB="0" distL="0" distR="0" simplePos="0" relativeHeight="251660288" behindDoc="0" locked="0" layoutInCell="1" allowOverlap="1" wp14:anchorId="32229DBE" wp14:editId="5BE69A6C">
              <wp:simplePos x="914400" y="461554"/>
              <wp:positionH relativeFrom="page">
                <wp:align>right</wp:align>
              </wp:positionH>
              <wp:positionV relativeFrom="page">
                <wp:align>top</wp:align>
              </wp:positionV>
              <wp:extent cx="1870710" cy="345440"/>
              <wp:effectExtent l="0" t="0" r="0" b="16510"/>
              <wp:wrapNone/>
              <wp:docPr id="1332072955"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870710" cy="345440"/>
                      </a:xfrm>
                      <a:prstGeom prst="rect">
                        <a:avLst/>
                      </a:prstGeom>
                      <a:noFill/>
                      <a:ln>
                        <a:noFill/>
                      </a:ln>
                    </wps:spPr>
                    <wps:txbx>
                      <w:txbxContent>
                        <w:p w14:paraId="3E2E4C11" w14:textId="24A7314A" w:rsidR="00A63A4A" w:rsidRPr="00A63A4A" w:rsidRDefault="00A63A4A" w:rsidP="00A63A4A">
                          <w:pPr>
                            <w:rPr>
                              <w:noProof/>
                              <w:color w:val="00800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2229DBE" id="_x0000_t202" coordsize="21600,21600" o:spt="202" path="m,l,21600r21600,l21600,xe">
              <v:stroke joinstyle="miter"/>
              <v:path gradientshapeok="t" o:connecttype="rect"/>
            </v:shapetype>
            <v:shape id="Text Box 3" o:spid="_x0000_s1027" type="#_x0000_t202" alt="UNCLASSIFIED / NON CLASSIFIÉ" style="position:absolute;margin-left:96.1pt;margin-top:0;width:147.3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" filled="f" stroked="f">
              <v:textbox style="mso-fit-shape-to-text:t" inset="0,15pt,20pt,0">
                <w:txbxContent>
                  <w:p w14:paraId="3E2E4C11" w14:textId="24A7314A" w:rsidR="00A63A4A" w:rsidRPr="00A63A4A" w:rsidRDefault="00A63A4A" w:rsidP="00A63A4A">
                    <w:pPr>
                      <w:rPr>
                        <w:noProof/>
                        <w:color w:val="00800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F76744"/>
    <w:multiLevelType w:val="hybridMultilevel"/>
    <w:tmpl w:val="AFBE953A"/>
    <w:lvl w:ilvl="0" w:tplc="A4A60608">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5C2AB3"/>
    <w:multiLevelType w:val="hybridMultilevel"/>
    <w:tmpl w:val="B0A66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334D96"/>
    <w:multiLevelType w:val="multilevel"/>
    <w:tmpl w:val="543C0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4736EDB"/>
    <w:multiLevelType w:val="hybridMultilevel"/>
    <w:tmpl w:val="424A8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F35D4C"/>
    <w:multiLevelType w:val="multilevel"/>
    <w:tmpl w:val="CC8C9F6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E4C3AA3"/>
    <w:multiLevelType w:val="hybridMultilevel"/>
    <w:tmpl w:val="BCD480F0"/>
    <w:lvl w:ilvl="0" w:tplc="3BD4A87E">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707441"/>
    <w:multiLevelType w:val="hybridMultilevel"/>
    <w:tmpl w:val="61CA0A4C"/>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num w:numId="1" w16cid:durableId="1424762189">
    <w:abstractNumId w:val="2"/>
  </w:num>
  <w:num w:numId="2" w16cid:durableId="262029604">
    <w:abstractNumId w:val="0"/>
  </w:num>
  <w:num w:numId="3" w16cid:durableId="442697260">
    <w:abstractNumId w:val="6"/>
  </w:num>
  <w:num w:numId="4" w16cid:durableId="403190018">
    <w:abstractNumId w:val="3"/>
  </w:num>
  <w:num w:numId="5" w16cid:durableId="1891382726">
    <w:abstractNumId w:val="1"/>
  </w:num>
  <w:num w:numId="6" w16cid:durableId="1502238239">
    <w:abstractNumId w:val="5"/>
  </w:num>
  <w:num w:numId="7" w16cid:durableId="11471812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DF9"/>
    <w:rsid w:val="00003D71"/>
    <w:rsid w:val="00047F16"/>
    <w:rsid w:val="0009195D"/>
    <w:rsid w:val="000A05AB"/>
    <w:rsid w:val="000B12DB"/>
    <w:rsid w:val="000B13EB"/>
    <w:rsid w:val="000B2547"/>
    <w:rsid w:val="000D7EAD"/>
    <w:rsid w:val="000E5338"/>
    <w:rsid w:val="000F4587"/>
    <w:rsid w:val="00122FCB"/>
    <w:rsid w:val="00164DD9"/>
    <w:rsid w:val="001879D0"/>
    <w:rsid w:val="001922CF"/>
    <w:rsid w:val="001F0221"/>
    <w:rsid w:val="001F61B5"/>
    <w:rsid w:val="001F77C6"/>
    <w:rsid w:val="00210971"/>
    <w:rsid w:val="00214400"/>
    <w:rsid w:val="00230DA6"/>
    <w:rsid w:val="00230F41"/>
    <w:rsid w:val="0023321B"/>
    <w:rsid w:val="00240565"/>
    <w:rsid w:val="00247F16"/>
    <w:rsid w:val="002556F7"/>
    <w:rsid w:val="00275C56"/>
    <w:rsid w:val="0027670A"/>
    <w:rsid w:val="002D53F6"/>
    <w:rsid w:val="002E1A74"/>
    <w:rsid w:val="002E6226"/>
    <w:rsid w:val="003161B3"/>
    <w:rsid w:val="003165CF"/>
    <w:rsid w:val="0032330B"/>
    <w:rsid w:val="00347A98"/>
    <w:rsid w:val="00374308"/>
    <w:rsid w:val="003748DE"/>
    <w:rsid w:val="003B7811"/>
    <w:rsid w:val="00417722"/>
    <w:rsid w:val="00431548"/>
    <w:rsid w:val="004574E5"/>
    <w:rsid w:val="00472E1D"/>
    <w:rsid w:val="004929E1"/>
    <w:rsid w:val="004D6F5D"/>
    <w:rsid w:val="004E6303"/>
    <w:rsid w:val="00517AD1"/>
    <w:rsid w:val="005357C2"/>
    <w:rsid w:val="00557B81"/>
    <w:rsid w:val="0057399F"/>
    <w:rsid w:val="00576033"/>
    <w:rsid w:val="005A7075"/>
    <w:rsid w:val="005E3597"/>
    <w:rsid w:val="006028ED"/>
    <w:rsid w:val="00617113"/>
    <w:rsid w:val="006258F3"/>
    <w:rsid w:val="00666FB6"/>
    <w:rsid w:val="00673F20"/>
    <w:rsid w:val="00693E0B"/>
    <w:rsid w:val="006B58A6"/>
    <w:rsid w:val="006C2F30"/>
    <w:rsid w:val="006C4175"/>
    <w:rsid w:val="006C7768"/>
    <w:rsid w:val="006E600A"/>
    <w:rsid w:val="00701320"/>
    <w:rsid w:val="00712C4D"/>
    <w:rsid w:val="00720E95"/>
    <w:rsid w:val="00756C51"/>
    <w:rsid w:val="007726CB"/>
    <w:rsid w:val="0077702A"/>
    <w:rsid w:val="007C6C29"/>
    <w:rsid w:val="007D1888"/>
    <w:rsid w:val="007F0BBD"/>
    <w:rsid w:val="00800F09"/>
    <w:rsid w:val="00802442"/>
    <w:rsid w:val="00825AF0"/>
    <w:rsid w:val="008515B7"/>
    <w:rsid w:val="00864B58"/>
    <w:rsid w:val="008763E4"/>
    <w:rsid w:val="008911C6"/>
    <w:rsid w:val="008912AC"/>
    <w:rsid w:val="008B3698"/>
    <w:rsid w:val="008B4D83"/>
    <w:rsid w:val="008F64C4"/>
    <w:rsid w:val="00907074"/>
    <w:rsid w:val="00912398"/>
    <w:rsid w:val="00912D55"/>
    <w:rsid w:val="00942DFB"/>
    <w:rsid w:val="00953077"/>
    <w:rsid w:val="0095799C"/>
    <w:rsid w:val="00964C84"/>
    <w:rsid w:val="00975DF9"/>
    <w:rsid w:val="009834AF"/>
    <w:rsid w:val="009859C8"/>
    <w:rsid w:val="00992E2D"/>
    <w:rsid w:val="009B0542"/>
    <w:rsid w:val="009B09B2"/>
    <w:rsid w:val="009D26FE"/>
    <w:rsid w:val="009D5650"/>
    <w:rsid w:val="00A02C1B"/>
    <w:rsid w:val="00A06F7D"/>
    <w:rsid w:val="00A361F0"/>
    <w:rsid w:val="00A63A4A"/>
    <w:rsid w:val="00A71202"/>
    <w:rsid w:val="00AA33F5"/>
    <w:rsid w:val="00AD26D3"/>
    <w:rsid w:val="00AE56EC"/>
    <w:rsid w:val="00B01072"/>
    <w:rsid w:val="00B1599E"/>
    <w:rsid w:val="00B22E75"/>
    <w:rsid w:val="00B25B25"/>
    <w:rsid w:val="00B3398B"/>
    <w:rsid w:val="00B55AED"/>
    <w:rsid w:val="00B87440"/>
    <w:rsid w:val="00BA690F"/>
    <w:rsid w:val="00BB1EBD"/>
    <w:rsid w:val="00BB2465"/>
    <w:rsid w:val="00BB68B4"/>
    <w:rsid w:val="00BC43FB"/>
    <w:rsid w:val="00BD5162"/>
    <w:rsid w:val="00C129D2"/>
    <w:rsid w:val="00C337D8"/>
    <w:rsid w:val="00C4404C"/>
    <w:rsid w:val="00C61EAC"/>
    <w:rsid w:val="00CA589B"/>
    <w:rsid w:val="00CB1563"/>
    <w:rsid w:val="00CC0406"/>
    <w:rsid w:val="00CE4DE0"/>
    <w:rsid w:val="00CE51EC"/>
    <w:rsid w:val="00CF355C"/>
    <w:rsid w:val="00CF5750"/>
    <w:rsid w:val="00D226FD"/>
    <w:rsid w:val="00D227D2"/>
    <w:rsid w:val="00D62BC7"/>
    <w:rsid w:val="00D62FB0"/>
    <w:rsid w:val="00D673B5"/>
    <w:rsid w:val="00D73C71"/>
    <w:rsid w:val="00D77A87"/>
    <w:rsid w:val="00DC5923"/>
    <w:rsid w:val="00E05722"/>
    <w:rsid w:val="00E146F0"/>
    <w:rsid w:val="00E16C60"/>
    <w:rsid w:val="00E20B55"/>
    <w:rsid w:val="00E4142E"/>
    <w:rsid w:val="00E56F4A"/>
    <w:rsid w:val="00E647D6"/>
    <w:rsid w:val="00E710B1"/>
    <w:rsid w:val="00E7655E"/>
    <w:rsid w:val="00E91F4A"/>
    <w:rsid w:val="00E950C6"/>
    <w:rsid w:val="00E959FF"/>
    <w:rsid w:val="00EA240E"/>
    <w:rsid w:val="00EC342D"/>
    <w:rsid w:val="00EE7570"/>
    <w:rsid w:val="00F00F20"/>
    <w:rsid w:val="00F12D37"/>
    <w:rsid w:val="00F52AC3"/>
    <w:rsid w:val="00F5418E"/>
    <w:rsid w:val="00F61AF5"/>
    <w:rsid w:val="00F640BA"/>
    <w:rsid w:val="00F94048"/>
    <w:rsid w:val="00F957A8"/>
    <w:rsid w:val="00FB030B"/>
    <w:rsid w:val="00FC1719"/>
    <w:rsid w:val="00FE45C6"/>
    <w:rsid w:val="00FF7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2B274"/>
  <w15:docId w15:val="{3F8DB72C-C2D2-DC4C-B58C-ABBC47F81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750"/>
    <w:pPr>
      <w:spacing w:after="120"/>
    </w:pPr>
    <w:rPr>
      <w:rFonts w:ascii="DejaVu Sans" w:hAnsi="DejaVu Sans"/>
      <w:sz w:val="20"/>
    </w:rPr>
  </w:style>
  <w:style w:type="paragraph" w:styleId="Heading1">
    <w:name w:val="heading 1"/>
    <w:basedOn w:val="Normal"/>
    <w:next w:val="Normal"/>
    <w:uiPriority w:val="9"/>
    <w:qFormat/>
    <w:rsid w:val="008515B7"/>
    <w:pPr>
      <w:keepNext/>
      <w:keepLines/>
      <w:numPr>
        <w:numId w:val="7"/>
      </w:numPr>
      <w:spacing w:before="240"/>
      <w:outlineLvl w:val="0"/>
    </w:pPr>
    <w:rPr>
      <w:b/>
      <w:sz w:val="28"/>
      <w:szCs w:val="32"/>
    </w:rPr>
  </w:style>
  <w:style w:type="paragraph" w:styleId="Heading2">
    <w:name w:val="heading 2"/>
    <w:basedOn w:val="Normal"/>
    <w:next w:val="Normal"/>
    <w:uiPriority w:val="9"/>
    <w:semiHidden/>
    <w:unhideWhenUsed/>
    <w:qFormat/>
    <w:pPr>
      <w:keepNext/>
      <w:keepLines/>
      <w:numPr>
        <w:ilvl w:val="1"/>
        <w:numId w:val="7"/>
      </w:numPr>
      <w:spacing w:before="360" w:after="80"/>
      <w:outlineLvl w:val="1"/>
    </w:pPr>
    <w:rPr>
      <w:b/>
      <w:sz w:val="36"/>
      <w:szCs w:val="36"/>
    </w:rPr>
  </w:style>
  <w:style w:type="paragraph" w:styleId="Heading3">
    <w:name w:val="heading 3"/>
    <w:basedOn w:val="Normal"/>
    <w:next w:val="Normal"/>
    <w:uiPriority w:val="9"/>
    <w:semiHidden/>
    <w:unhideWhenUsed/>
    <w:qFormat/>
    <w:pPr>
      <w:keepNext/>
      <w:keepLines/>
      <w:numPr>
        <w:ilvl w:val="2"/>
        <w:numId w:val="7"/>
      </w:numPr>
      <w:spacing w:before="280" w:after="80"/>
      <w:outlineLvl w:val="2"/>
    </w:pPr>
    <w:rPr>
      <w:b/>
      <w:sz w:val="28"/>
      <w:szCs w:val="28"/>
    </w:rPr>
  </w:style>
  <w:style w:type="paragraph" w:styleId="Heading4">
    <w:name w:val="heading 4"/>
    <w:basedOn w:val="Normal"/>
    <w:next w:val="Normal"/>
    <w:uiPriority w:val="9"/>
    <w:semiHidden/>
    <w:unhideWhenUsed/>
    <w:qFormat/>
    <w:pPr>
      <w:keepNext/>
      <w:keepLines/>
      <w:numPr>
        <w:ilvl w:val="3"/>
        <w:numId w:val="7"/>
      </w:numPr>
      <w:spacing w:before="240" w:after="40"/>
      <w:outlineLvl w:val="3"/>
    </w:pPr>
    <w:rPr>
      <w:b/>
    </w:rPr>
  </w:style>
  <w:style w:type="paragraph" w:styleId="Heading5">
    <w:name w:val="heading 5"/>
    <w:basedOn w:val="Normal"/>
    <w:next w:val="Normal"/>
    <w:uiPriority w:val="9"/>
    <w:semiHidden/>
    <w:unhideWhenUsed/>
    <w:qFormat/>
    <w:pPr>
      <w:keepNext/>
      <w:keepLines/>
      <w:numPr>
        <w:ilvl w:val="4"/>
        <w:numId w:val="7"/>
      </w:numPr>
      <w:spacing w:before="220" w:after="40"/>
      <w:outlineLvl w:val="4"/>
    </w:pPr>
    <w:rPr>
      <w:b/>
      <w:sz w:val="22"/>
      <w:szCs w:val="22"/>
    </w:rPr>
  </w:style>
  <w:style w:type="paragraph" w:styleId="Heading6">
    <w:name w:val="heading 6"/>
    <w:basedOn w:val="Normal"/>
    <w:next w:val="Normal"/>
    <w:uiPriority w:val="9"/>
    <w:semiHidden/>
    <w:unhideWhenUsed/>
    <w:qFormat/>
    <w:pPr>
      <w:keepNext/>
      <w:keepLines/>
      <w:numPr>
        <w:ilvl w:val="5"/>
        <w:numId w:val="7"/>
      </w:numPr>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15B7"/>
    <w:pPr>
      <w:keepNext/>
      <w:keepLines/>
      <w:spacing w:before="480"/>
      <w:jc w:val="center"/>
    </w:pPr>
    <w:rPr>
      <w:b/>
      <w:sz w:val="36"/>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Revision">
    <w:name w:val="Revision"/>
    <w:hidden/>
    <w:uiPriority w:val="99"/>
    <w:semiHidden/>
    <w:rsid w:val="0009195D"/>
  </w:style>
  <w:style w:type="paragraph" w:styleId="ListParagraph">
    <w:name w:val="List Paragraph"/>
    <w:basedOn w:val="Normal"/>
    <w:uiPriority w:val="34"/>
    <w:qFormat/>
    <w:rsid w:val="008515B7"/>
    <w:pPr>
      <w:ind w:left="720"/>
    </w:pPr>
  </w:style>
  <w:style w:type="character" w:styleId="Hyperlink">
    <w:name w:val="Hyperlink"/>
    <w:basedOn w:val="DefaultParagraphFont"/>
    <w:uiPriority w:val="99"/>
    <w:unhideWhenUsed/>
    <w:rsid w:val="009D5650"/>
    <w:rPr>
      <w:color w:val="0000FF" w:themeColor="hyperlink"/>
      <w:u w:val="single"/>
    </w:rPr>
  </w:style>
  <w:style w:type="character" w:styleId="UnresolvedMention">
    <w:name w:val="Unresolved Mention"/>
    <w:basedOn w:val="DefaultParagraphFont"/>
    <w:uiPriority w:val="99"/>
    <w:semiHidden/>
    <w:unhideWhenUsed/>
    <w:rsid w:val="009D5650"/>
    <w:rPr>
      <w:color w:val="605E5C"/>
      <w:shd w:val="clear" w:color="auto" w:fill="E1DFDD"/>
    </w:rPr>
  </w:style>
  <w:style w:type="paragraph" w:styleId="TOC1">
    <w:name w:val="toc 1"/>
    <w:basedOn w:val="Normal"/>
    <w:next w:val="Normal"/>
    <w:autoRedefine/>
    <w:uiPriority w:val="39"/>
    <w:unhideWhenUsed/>
    <w:rsid w:val="00F94048"/>
    <w:pPr>
      <w:tabs>
        <w:tab w:val="right" w:pos="9350"/>
      </w:tabs>
      <w:spacing w:after="100"/>
    </w:pPr>
  </w:style>
  <w:style w:type="paragraph" w:styleId="Header">
    <w:name w:val="header"/>
    <w:basedOn w:val="Normal"/>
    <w:link w:val="HeaderChar"/>
    <w:unhideWhenUsed/>
    <w:rsid w:val="00A63A4A"/>
    <w:pPr>
      <w:tabs>
        <w:tab w:val="center" w:pos="4680"/>
        <w:tab w:val="right" w:pos="9360"/>
      </w:tabs>
    </w:pPr>
  </w:style>
  <w:style w:type="character" w:customStyle="1" w:styleId="HeaderChar">
    <w:name w:val="Header Char"/>
    <w:basedOn w:val="DefaultParagraphFont"/>
    <w:link w:val="Header"/>
    <w:rsid w:val="00A63A4A"/>
  </w:style>
  <w:style w:type="paragraph" w:styleId="Footer">
    <w:name w:val="footer"/>
    <w:basedOn w:val="Normal"/>
    <w:link w:val="FooterChar"/>
    <w:unhideWhenUsed/>
    <w:rsid w:val="00A63A4A"/>
    <w:pPr>
      <w:tabs>
        <w:tab w:val="center" w:pos="4680"/>
        <w:tab w:val="right" w:pos="9360"/>
      </w:tabs>
    </w:pPr>
  </w:style>
  <w:style w:type="character" w:customStyle="1" w:styleId="FooterChar">
    <w:name w:val="Footer Char"/>
    <w:basedOn w:val="DefaultParagraphFont"/>
    <w:link w:val="Footer"/>
    <w:rsid w:val="00A63A4A"/>
  </w:style>
  <w:style w:type="character" w:styleId="CommentReference">
    <w:name w:val="annotation reference"/>
    <w:basedOn w:val="DefaultParagraphFont"/>
    <w:uiPriority w:val="99"/>
    <w:semiHidden/>
    <w:unhideWhenUsed/>
    <w:rsid w:val="00EC342D"/>
    <w:rPr>
      <w:sz w:val="16"/>
      <w:szCs w:val="16"/>
    </w:rPr>
  </w:style>
  <w:style w:type="paragraph" w:styleId="CommentText">
    <w:name w:val="annotation text"/>
    <w:basedOn w:val="Normal"/>
    <w:link w:val="CommentTextChar"/>
    <w:uiPriority w:val="99"/>
    <w:unhideWhenUsed/>
    <w:rsid w:val="00EC342D"/>
    <w:rPr>
      <w:szCs w:val="20"/>
    </w:rPr>
  </w:style>
  <w:style w:type="character" w:customStyle="1" w:styleId="CommentTextChar">
    <w:name w:val="Comment Text Char"/>
    <w:basedOn w:val="DefaultParagraphFont"/>
    <w:link w:val="CommentText"/>
    <w:uiPriority w:val="99"/>
    <w:rsid w:val="00EC342D"/>
    <w:rPr>
      <w:sz w:val="20"/>
      <w:szCs w:val="20"/>
    </w:rPr>
  </w:style>
  <w:style w:type="paragraph" w:styleId="CommentSubject">
    <w:name w:val="annotation subject"/>
    <w:basedOn w:val="CommentText"/>
    <w:next w:val="CommentText"/>
    <w:link w:val="CommentSubjectChar"/>
    <w:uiPriority w:val="99"/>
    <w:semiHidden/>
    <w:unhideWhenUsed/>
    <w:rsid w:val="00EC342D"/>
    <w:rPr>
      <w:b/>
      <w:bCs/>
    </w:rPr>
  </w:style>
  <w:style w:type="character" w:customStyle="1" w:styleId="CommentSubjectChar">
    <w:name w:val="Comment Subject Char"/>
    <w:basedOn w:val="CommentTextChar"/>
    <w:link w:val="CommentSubject"/>
    <w:uiPriority w:val="99"/>
    <w:semiHidden/>
    <w:rsid w:val="00EC342D"/>
    <w:rPr>
      <w:b/>
      <w:bCs/>
      <w:sz w:val="20"/>
      <w:szCs w:val="20"/>
    </w:rPr>
  </w:style>
  <w:style w:type="paragraph" w:styleId="BodyText">
    <w:name w:val="Body Text"/>
    <w:basedOn w:val="Normal"/>
    <w:link w:val="BodyTextChar"/>
    <w:rsid w:val="008B4D83"/>
    <w:pPr>
      <w:tabs>
        <w:tab w:val="left" w:pos="2438"/>
        <w:tab w:val="left" w:pos="4876"/>
        <w:tab w:val="left" w:pos="7314"/>
      </w:tabs>
    </w:pPr>
    <w:rPr>
      <w:rFonts w:eastAsia="SimSun" w:cs="Times New Roman"/>
      <w:szCs w:val="20"/>
      <w:lang w:eastAsia="zh-CN"/>
    </w:rPr>
  </w:style>
  <w:style w:type="character" w:customStyle="1" w:styleId="BodyTextChar">
    <w:name w:val="Body Text Char"/>
    <w:basedOn w:val="DefaultParagraphFont"/>
    <w:link w:val="BodyText"/>
    <w:rsid w:val="008B4D83"/>
    <w:rPr>
      <w:rFonts w:ascii="DejaVu Sans" w:eastAsia="SimSun" w:hAnsi="DejaVu Sans" w:cs="Times New Roman"/>
      <w:sz w:val="20"/>
      <w:szCs w:val="20"/>
      <w:lang w:eastAsia="zh-CN"/>
    </w:rPr>
  </w:style>
  <w:style w:type="character" w:styleId="PageNumber">
    <w:name w:val="page number"/>
    <w:basedOn w:val="DefaultParagraphFont"/>
    <w:rsid w:val="008B4D83"/>
  </w:style>
  <w:style w:type="character" w:customStyle="1" w:styleId="TitleChar">
    <w:name w:val="Title Char"/>
    <w:basedOn w:val="DefaultParagraphFont"/>
    <w:link w:val="Title"/>
    <w:uiPriority w:val="10"/>
    <w:qFormat/>
    <w:rsid w:val="008515B7"/>
    <w:rPr>
      <w:rFonts w:ascii="DejaVu Sans" w:hAnsi="DejaVu Sans"/>
      <w:b/>
      <w:sz w:val="36"/>
      <w:szCs w:val="72"/>
    </w:rPr>
  </w:style>
  <w:style w:type="paragraph" w:customStyle="1" w:styleId="TableText">
    <w:name w:val="Table Text"/>
    <w:basedOn w:val="Normal"/>
    <w:link w:val="TableTextChar"/>
    <w:qFormat/>
    <w:rsid w:val="006B58A6"/>
    <w:pPr>
      <w:spacing w:before="60" w:after="60"/>
      <w:ind w:left="28" w:right="45"/>
    </w:pPr>
    <w:rPr>
      <w:rFonts w:eastAsia="Times New Roman" w:cs="Times New Roman"/>
      <w:szCs w:val="18"/>
    </w:rPr>
  </w:style>
  <w:style w:type="character" w:customStyle="1" w:styleId="TableTextChar">
    <w:name w:val="Table Text Char"/>
    <w:link w:val="TableText"/>
    <w:rsid w:val="006B58A6"/>
    <w:rPr>
      <w:rFonts w:ascii="DejaVu Sans" w:eastAsia="Times New Roman" w:hAnsi="DejaVu Sans" w:cs="Times New Roman"/>
      <w:sz w:val="20"/>
      <w:szCs w:val="18"/>
    </w:rPr>
  </w:style>
  <w:style w:type="table" w:customStyle="1" w:styleId="TableNormal1">
    <w:name w:val="Table Normal1"/>
    <w:uiPriority w:val="2"/>
    <w:semiHidden/>
    <w:unhideWhenUsed/>
    <w:qFormat/>
    <w:rsid w:val="006B58A6"/>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B58A6"/>
    <w:pPr>
      <w:widowControl w:val="0"/>
      <w:autoSpaceDE w:val="0"/>
      <w:autoSpaceDN w:val="0"/>
      <w:spacing w:before="59"/>
      <w:ind w:left="57"/>
    </w:pPr>
    <w:rPr>
      <w:rFonts w:eastAsia="DejaVu Sans" w:cs="DejaVu Sans"/>
      <w:sz w:val="22"/>
      <w:szCs w:val="22"/>
    </w:rPr>
  </w:style>
  <w:style w:type="paragraph" w:styleId="Caption">
    <w:name w:val="caption"/>
    <w:basedOn w:val="Normal"/>
    <w:next w:val="Normal"/>
    <w:uiPriority w:val="35"/>
    <w:unhideWhenUsed/>
    <w:qFormat/>
    <w:rsid w:val="008515B7"/>
    <w:pPr>
      <w:spacing w:before="240" w:after="240"/>
    </w:pPr>
    <w:rPr>
      <w:i/>
      <w:iCs/>
      <w:szCs w:val="18"/>
    </w:rPr>
  </w:style>
  <w:style w:type="paragraph" w:styleId="TOCHeading">
    <w:name w:val="TOC Heading"/>
    <w:basedOn w:val="Heading1"/>
    <w:next w:val="Normal"/>
    <w:uiPriority w:val="39"/>
    <w:unhideWhenUsed/>
    <w:qFormat/>
    <w:rsid w:val="008515B7"/>
    <w:pPr>
      <w:spacing w:line="259" w:lineRule="auto"/>
      <w:outlineLvl w:val="9"/>
    </w:pPr>
    <w:rPr>
      <w:rFonts w:eastAsiaTheme="majorEastAsia" w:cstheme="majorBidi"/>
    </w:rPr>
  </w:style>
  <w:style w:type="paragraph" w:styleId="TableofFigures">
    <w:name w:val="table of figures"/>
    <w:basedOn w:val="Normal"/>
    <w:next w:val="Normal"/>
    <w:uiPriority w:val="99"/>
    <w:unhideWhenUsed/>
    <w:rsid w:val="000E5338"/>
  </w:style>
  <w:style w:type="table" w:styleId="TableGrid">
    <w:name w:val="Table Grid"/>
    <w:basedOn w:val="TableNormal"/>
    <w:rsid w:val="008515B7"/>
    <w:rPr>
      <w:rFonts w:asciiTheme="minorHAnsi" w:eastAsiaTheme="minorHAnsi" w:hAnsiTheme="minorHAnsi" w:cstheme="minorBidi"/>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right w:w="57" w:type="dxa"/>
      </w:tblCellMar>
    </w:tblPr>
    <w:tblStylePr w:type="firstRow">
      <w:rPr>
        <w:b w:val="0"/>
        <w:sz w:val="20"/>
      </w:rPr>
      <w:tblPr/>
      <w:tcPr>
        <w:shd w:val="clear" w:color="auto" w:fill="D9D9D9"/>
      </w:tcPr>
    </w:tblStylePr>
  </w:style>
  <w:style w:type="paragraph" w:customStyle="1" w:styleId="TableHeadingCenter">
    <w:name w:val="Table Heading Center"/>
    <w:basedOn w:val="Normal"/>
    <w:qFormat/>
    <w:rsid w:val="008515B7"/>
    <w:pPr>
      <w:widowControl w:val="0"/>
      <w:suppressLineNumbers/>
      <w:jc w:val="center"/>
    </w:pPr>
    <w:rPr>
      <w:rFonts w:eastAsia="Lucida Sans Unicode"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006281">
      <w:bodyDiv w:val="1"/>
      <w:marLeft w:val="0"/>
      <w:marRight w:val="0"/>
      <w:marTop w:val="0"/>
      <w:marBottom w:val="0"/>
      <w:divBdr>
        <w:top w:val="none" w:sz="0" w:space="0" w:color="auto"/>
        <w:left w:val="none" w:sz="0" w:space="0" w:color="auto"/>
        <w:bottom w:val="none" w:sz="0" w:space="0" w:color="auto"/>
        <w:right w:val="none" w:sz="0" w:space="0" w:color="auto"/>
      </w:divBdr>
    </w:div>
    <w:div w:id="1549603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7EB55A-98B2-432B-8DBF-CA0EC06881EB}">
  <we:reference id="wa200000113" version="1.0.0.0" store="en-001" storeType="OMEX"/>
  <we:alternateReferences>
    <we:reference id="WA200000113"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DCC92-C478-754C-A949-AC508883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1360</Words>
  <Characters>7836</Characters>
  <Application>Microsoft Office Word</Application>
  <DocSecurity>0</DocSecurity>
  <Lines>182</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atsec</dc:creator>
  <cp:lastModifiedBy>Di Li</cp:lastModifiedBy>
  <cp:revision>4</cp:revision>
  <dcterms:created xsi:type="dcterms:W3CDTF">2026-06-15T18:11:00Z</dcterms:created>
  <dcterms:modified xsi:type="dcterms:W3CDTF">2026-06-22T07:35:00Z</dcterms:modified>
</cp:coreProperties>
</file>